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931" w:rsidRDefault="003A5931"/>
    <w:p w:rsidR="003A5931" w:rsidRPr="003A5931" w:rsidRDefault="003A5931" w:rsidP="003A5931"/>
    <w:p w:rsidR="003A5931" w:rsidRPr="003A5931" w:rsidRDefault="003A5931" w:rsidP="003A5931"/>
    <w:p w:rsidR="003A5931" w:rsidRPr="003A5931" w:rsidRDefault="003A5931" w:rsidP="003A5931"/>
    <w:p w:rsidR="003A5931" w:rsidRDefault="003A5931" w:rsidP="00D51A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Alla c.a. dei D.S. degli Istituti Scolastici di ordine primario e secondario </w:t>
      </w:r>
    </w:p>
    <w:p w:rsidR="003A5931" w:rsidRDefault="003A5931" w:rsidP="00D51A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 Collegio Docenti</w:t>
      </w:r>
    </w:p>
    <w:p w:rsidR="003A5931" w:rsidRDefault="003A5931" w:rsidP="00D51A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Dei Genitori degli Studenti</w:t>
      </w:r>
    </w:p>
    <w:p w:rsidR="003A5931" w:rsidRDefault="003A5931" w:rsidP="003A59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5931" w:rsidRPr="007B2314" w:rsidRDefault="003A5931" w:rsidP="003A5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314">
        <w:rPr>
          <w:rFonts w:ascii="Times New Roman" w:hAnsi="Times New Roman" w:cs="Times New Roman"/>
          <w:b/>
          <w:sz w:val="24"/>
          <w:szCs w:val="24"/>
        </w:rPr>
        <w:t>Oggetto:</w:t>
      </w:r>
    </w:p>
    <w:p w:rsidR="003A5931" w:rsidRPr="002C7043" w:rsidRDefault="003A5931" w:rsidP="003A59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043">
        <w:rPr>
          <w:rFonts w:ascii="Times New Roman" w:hAnsi="Times New Roman" w:cs="Times New Roman"/>
          <w:b/>
          <w:sz w:val="24"/>
          <w:szCs w:val="24"/>
        </w:rPr>
        <w:t>Presentazione percorsi di visita guidata nei luoghi di produzione del pane di Altamura DOP</w:t>
      </w:r>
    </w:p>
    <w:p w:rsidR="003A5931" w:rsidRPr="00A22387" w:rsidRDefault="003A5931" w:rsidP="003A5931">
      <w:pPr>
        <w:jc w:val="both"/>
        <w:rPr>
          <w:rFonts w:ascii="Times New Roman" w:hAnsi="Times New Roman" w:cs="Times New Roman"/>
          <w:b/>
        </w:rPr>
      </w:pPr>
      <w:r w:rsidRPr="00A22387">
        <w:rPr>
          <w:rFonts w:ascii="Times New Roman" w:hAnsi="Times New Roman" w:cs="Times New Roman"/>
          <w:b/>
        </w:rPr>
        <w:t>INTRODUZIONE</w:t>
      </w:r>
    </w:p>
    <w:p w:rsidR="003A5931" w:rsidRPr="00A22387" w:rsidRDefault="003A5931" w:rsidP="003A59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387">
        <w:rPr>
          <w:rFonts w:ascii="Times New Roman" w:hAnsi="Times New Roman" w:cs="Times New Roman"/>
          <w:sz w:val="24"/>
          <w:szCs w:val="24"/>
        </w:rPr>
        <w:t xml:space="preserve">La qualità del Pane di Altamura D.O.P. è garantita dal Consorzio di Tutela, investito delle funzioni di </w:t>
      </w:r>
      <w:r w:rsidRPr="00A22387">
        <w:rPr>
          <w:rFonts w:ascii="Times New Roman" w:hAnsi="Times New Roman" w:cs="Times New Roman"/>
          <w:bCs/>
          <w:sz w:val="24"/>
          <w:szCs w:val="24"/>
        </w:rPr>
        <w:t>controllo, promozione e valorizzazione della DOP, nonché di vigilanza</w:t>
      </w:r>
      <w:r w:rsidRPr="00A22387">
        <w:rPr>
          <w:rFonts w:ascii="Times New Roman" w:hAnsi="Times New Roman" w:cs="Times New Roman"/>
          <w:sz w:val="24"/>
          <w:szCs w:val="24"/>
        </w:rPr>
        <w:t xml:space="preserve"> contro qualsiasi forma di contraffazione. Il Consorzio non ha fini di lucro e si propone inoltre di assicurare la funzione di informazione del consumatore, nonché di cura generale degli interessi relativi al pane di Altamura a D.O.P., ai sensi e nel rispetto dell’art.14 della legge n.526/1999. In virtù di questo, il Consorzio si fa promotore di iniziative atte alla tutela, promozione e valorizzazione del prodotto attraverso corsi formativi, manifestazioni ed eventi pubblici, seminari e progetti didattici. Il Consorzio si prefigge di raggiungere quest’obiettivo attraverso visite guidate presso i luoghi di produzione del pane di Altamura DOP, affidate ad un organismo partner, l’Associazione di promozione culturale e turistica </w:t>
      </w:r>
      <w:proofErr w:type="spellStart"/>
      <w:r w:rsidRPr="00A22387">
        <w:rPr>
          <w:rFonts w:ascii="Times New Roman" w:hAnsi="Times New Roman" w:cs="Times New Roman"/>
          <w:sz w:val="24"/>
          <w:szCs w:val="24"/>
        </w:rPr>
        <w:t>Apulian</w:t>
      </w:r>
      <w:proofErr w:type="spellEnd"/>
      <w:r w:rsidRPr="00A2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387">
        <w:rPr>
          <w:rFonts w:ascii="Times New Roman" w:hAnsi="Times New Roman" w:cs="Times New Roman"/>
          <w:sz w:val="24"/>
          <w:szCs w:val="24"/>
        </w:rPr>
        <w:t>Roots</w:t>
      </w:r>
      <w:proofErr w:type="spellEnd"/>
      <w:r w:rsidRPr="00A22387">
        <w:rPr>
          <w:rFonts w:ascii="Times New Roman" w:hAnsi="Times New Roman" w:cs="Times New Roman"/>
          <w:sz w:val="24"/>
          <w:szCs w:val="24"/>
        </w:rPr>
        <w:t xml:space="preserve">, nata nel 2012 con lo scopo di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22387">
        <w:rPr>
          <w:rFonts w:ascii="Times New Roman" w:hAnsi="Times New Roman" w:cs="Times New Roman"/>
          <w:sz w:val="24"/>
          <w:szCs w:val="24"/>
        </w:rPr>
        <w:t xml:space="preserve">alorizzare, in Italia e nel resto del mondo, il patrimonio culturale, religioso, linguistico, artistico, rurale, ambientale ed eno-gastronomico della Puglia.  </w:t>
      </w:r>
    </w:p>
    <w:p w:rsidR="003A5931" w:rsidRPr="00A22387" w:rsidRDefault="003A5931" w:rsidP="003A5931">
      <w:pPr>
        <w:jc w:val="both"/>
        <w:rPr>
          <w:rFonts w:ascii="Times New Roman" w:hAnsi="Times New Roman" w:cs="Times New Roman"/>
          <w:b/>
        </w:rPr>
      </w:pPr>
      <w:r w:rsidRPr="00A22387">
        <w:rPr>
          <w:rFonts w:ascii="Times New Roman" w:hAnsi="Times New Roman" w:cs="Times New Roman"/>
          <w:b/>
        </w:rPr>
        <w:t>OBIETTIVO</w:t>
      </w:r>
    </w:p>
    <w:p w:rsidR="003A5931" w:rsidRPr="00C27FBC" w:rsidRDefault="003A5931" w:rsidP="003A59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FBC">
        <w:rPr>
          <w:rFonts w:ascii="Times New Roman" w:hAnsi="Times New Roman" w:cs="Times New Roman"/>
          <w:sz w:val="24"/>
          <w:szCs w:val="24"/>
        </w:rPr>
        <w:t xml:space="preserve">Le attività presentano uno schema fondato sull’interazione tra riflessione teorica e attività pratica. Tale proposta è intesa a stimolare </w:t>
      </w:r>
      <w:r>
        <w:rPr>
          <w:rFonts w:ascii="Times New Roman" w:hAnsi="Times New Roman" w:cs="Times New Roman"/>
          <w:sz w:val="24"/>
          <w:szCs w:val="24"/>
        </w:rPr>
        <w:t>l’interesse e la curiosità dei partecipanti</w:t>
      </w:r>
      <w:r w:rsidRPr="00C27FBC">
        <w:rPr>
          <w:rFonts w:ascii="Times New Roman" w:hAnsi="Times New Roman" w:cs="Times New Roman"/>
          <w:sz w:val="24"/>
          <w:szCs w:val="24"/>
        </w:rPr>
        <w:t>, per mezzo del percorso di visita guidata svolto in maniera interattiva, attraverso attività laboratoriali effettuate all’interno dei luoghi di produzione del pane di Altamura DOP accreditati dal Consorzio.</w:t>
      </w:r>
    </w:p>
    <w:p w:rsidR="003A5931" w:rsidRPr="00A22387" w:rsidRDefault="003A5931" w:rsidP="003A5931">
      <w:pPr>
        <w:jc w:val="both"/>
        <w:rPr>
          <w:rFonts w:ascii="Times New Roman" w:hAnsi="Times New Roman" w:cs="Times New Roman"/>
          <w:b/>
        </w:rPr>
      </w:pPr>
      <w:r w:rsidRPr="00A22387">
        <w:rPr>
          <w:rFonts w:ascii="Times New Roman" w:hAnsi="Times New Roman" w:cs="Times New Roman"/>
          <w:b/>
        </w:rPr>
        <w:t>DESCRIZONE</w:t>
      </w: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Un itinerario enogastronomico di eccellenza: Le vie del Pane di Altamura DOP</w:t>
      </w: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Principe indiscusso dei prodotti da forno non solo pugliesi, ma di tutto il territorio italiano, è il pane di Altamura DOP, insignito del prestigioso riconoscimento europeo nel 2003. Questo tipo di pane, ricavato dalla semola rimacinata di grano duro, lavorata con acqua, sale marino e lievito madre, fino </w:t>
      </w: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51A4A" w:rsidRDefault="00D51A4A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51A4A" w:rsidRDefault="00D51A4A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51A4A" w:rsidRDefault="00D51A4A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qualche decennio fa veniva impastato tra la mura domestiche e portato a cuocere in forni pubblici. Ai ragazzi verrà dunque riproposta la storia del prodotto, con particolare riferimento alle tecniche di lavorazione e all’impiego delle materie prima. Essi potranno seguire dal vivo le varie fasi di preparazione: impasto, modellatura, </w:t>
      </w:r>
      <w:r w:rsidRPr="002C7043">
        <w:rPr>
          <w:rFonts w:ascii="Times New Roman" w:eastAsia="Times New Roman" w:hAnsi="Times New Roman" w:cs="Times New Roman"/>
          <w:sz w:val="24"/>
          <w:szCs w:val="24"/>
          <w:lang w:eastAsia="it-IT"/>
        </w:rPr>
        <w:t>riposo,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C7043">
        <w:rPr>
          <w:rFonts w:ascii="Times New Roman" w:eastAsia="Times New Roman" w:hAnsi="Times New Roman" w:cs="Times New Roman"/>
          <w:sz w:val="24"/>
          <w:szCs w:val="24"/>
          <w:lang w:eastAsia="it-IT"/>
        </w:rPr>
        <w:t>sfornatura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, oltre che riconoscere le forme tradizionali in cui esso è prodotto. Al termine della visita è previsto un momento di degustazione. A ciascun partecipante al termine della visita verrà consegnato un omaggio.</w:t>
      </w:r>
    </w:p>
    <w:p w:rsidR="003A5931" w:rsidRDefault="003A5931" w:rsidP="003A59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60E6B">
        <w:rPr>
          <w:rFonts w:ascii="Times New Roman" w:eastAsia="Times New Roman" w:hAnsi="Times New Roman" w:cs="Times New Roman"/>
          <w:sz w:val="24"/>
          <w:szCs w:val="24"/>
          <w:lang w:eastAsia="it-IT"/>
        </w:rPr>
        <w:t>Durata: 2 ore circa</w:t>
      </w:r>
    </w:p>
    <w:p w:rsidR="003A5931" w:rsidRPr="00560E6B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60E6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Costo: 7 euro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 persona</w:t>
      </w: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N.B. Le visite guidate sono da effettuarsi nelle ore antimeridiane. La seguente proposta può essere soggetta a variazioni, sulla base delle richieste e delle esigenze delle docenti e delle classi.</w:t>
      </w: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3A5931" w:rsidP="003A59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57DF2">
        <w:rPr>
          <w:rFonts w:ascii="Tahoma" w:hAnsi="Tahoma" w:cs="Tahoma"/>
          <w:noProof/>
          <w:sz w:val="20"/>
          <w:szCs w:val="20"/>
          <w:lang w:eastAsia="it-IT"/>
        </w:rPr>
        <w:drawing>
          <wp:inline distT="0" distB="0" distL="0" distR="0" wp14:anchorId="21DE1E11" wp14:editId="61342C78">
            <wp:extent cx="3171825" cy="21145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4A" w:rsidRDefault="00D51A4A" w:rsidP="003A5931">
      <w:pPr>
        <w:tabs>
          <w:tab w:val="left" w:pos="129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5931" w:rsidRDefault="00D51A4A" w:rsidP="003A5931">
      <w:pPr>
        <w:tabs>
          <w:tab w:val="left" w:pos="129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 </w:t>
      </w:r>
      <w:r w:rsidR="003A59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info e </w:t>
      </w:r>
      <w:proofErr w:type="gramStart"/>
      <w:r w:rsidR="003A59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prenotazioni: 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mcm@apulianroots.com</w:t>
      </w:r>
      <w:proofErr w:type="gramEnd"/>
    </w:p>
    <w:p w:rsidR="003A5931" w:rsidRPr="00634BE9" w:rsidRDefault="003A5931" w:rsidP="003A5931">
      <w:pPr>
        <w:tabs>
          <w:tab w:val="left" w:pos="129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sito web: www.</w:t>
      </w:r>
      <w:r w:rsidR="00D51A4A">
        <w:rPr>
          <w:rFonts w:ascii="Times New Roman" w:eastAsia="Times New Roman" w:hAnsi="Times New Roman" w:cs="Times New Roman"/>
          <w:sz w:val="24"/>
          <w:szCs w:val="24"/>
          <w:lang w:eastAsia="it-IT"/>
        </w:rPr>
        <w:t>apulianroots.com</w:t>
      </w:r>
      <w:bookmarkStart w:id="0" w:name="_GoBack"/>
      <w:bookmarkEnd w:id="0"/>
    </w:p>
    <w:p w:rsidR="00277D2C" w:rsidRPr="003A5931" w:rsidRDefault="00277D2C" w:rsidP="003A5931"/>
    <w:sectPr w:rsidR="00277D2C" w:rsidRPr="003A5931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5B4" w:rsidRDefault="003435B4" w:rsidP="0070468C">
      <w:pPr>
        <w:spacing w:after="0" w:line="240" w:lineRule="auto"/>
      </w:pPr>
      <w:r>
        <w:separator/>
      </w:r>
    </w:p>
  </w:endnote>
  <w:endnote w:type="continuationSeparator" w:id="0">
    <w:p w:rsidR="003435B4" w:rsidRDefault="003435B4" w:rsidP="00704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panose1 w:val="020B0502020204020303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68C" w:rsidRPr="0070468C" w:rsidRDefault="0070468C">
    <w:pPr>
      <w:pStyle w:val="Pidipagina"/>
      <w:rPr>
        <w:rFonts w:ascii="Futura Bk" w:hAnsi="Futura Bk"/>
        <w:sz w:val="20"/>
        <w:szCs w:val="20"/>
      </w:rPr>
    </w:pPr>
    <w:r>
      <w:rPr>
        <w:rFonts w:ascii="Futura Bk" w:hAnsi="Futura Bk"/>
        <w:sz w:val="20"/>
        <w:szCs w:val="20"/>
      </w:rPr>
      <w:t xml:space="preserve">Via Monteverdi 14, 70022 Altamura (Bari) </w:t>
    </w:r>
    <w:proofErr w:type="spellStart"/>
    <w:r>
      <w:rPr>
        <w:rFonts w:ascii="Futura Bk" w:hAnsi="Futura Bk"/>
        <w:sz w:val="20"/>
        <w:szCs w:val="20"/>
      </w:rPr>
      <w:t>I</w:t>
    </w:r>
    <w:r w:rsidRPr="0070468C">
      <w:rPr>
        <w:rFonts w:ascii="Futura Bk" w:hAnsi="Futura Bk"/>
        <w:sz w:val="20"/>
        <w:szCs w:val="20"/>
      </w:rPr>
      <w:t>taly</w:t>
    </w:r>
    <w:proofErr w:type="spellEnd"/>
    <w:r w:rsidRPr="0070468C">
      <w:rPr>
        <w:rFonts w:ascii="Futura Bk" w:hAnsi="Futura Bk"/>
        <w:sz w:val="20"/>
        <w:szCs w:val="20"/>
      </w:rPr>
      <w:t xml:space="preserve">    </w:t>
    </w:r>
    <w:proofErr w:type="gramStart"/>
    <w:r>
      <w:rPr>
        <w:rFonts w:ascii="Futura Bk" w:hAnsi="Futura Bk"/>
        <w:sz w:val="20"/>
        <w:szCs w:val="20"/>
      </w:rPr>
      <w:t>|</w:t>
    </w:r>
    <w:r w:rsidRPr="0070468C">
      <w:rPr>
        <w:rFonts w:ascii="Futura Bk" w:hAnsi="Futura Bk"/>
        <w:sz w:val="20"/>
        <w:szCs w:val="20"/>
      </w:rPr>
      <w:t xml:space="preserve">  </w:t>
    </w:r>
    <w:r>
      <w:rPr>
        <w:rFonts w:ascii="Futura Bk" w:hAnsi="Futura Bk"/>
        <w:sz w:val="20"/>
        <w:szCs w:val="20"/>
      </w:rPr>
      <w:t>www.apulianroots.c</w:t>
    </w:r>
    <w:r w:rsidRPr="0070468C">
      <w:rPr>
        <w:rFonts w:ascii="Futura Bk" w:hAnsi="Futura Bk"/>
        <w:sz w:val="20"/>
        <w:szCs w:val="20"/>
      </w:rPr>
      <w:t>om</w:t>
    </w:r>
    <w:proofErr w:type="gramEnd"/>
    <w:r w:rsidRPr="0070468C">
      <w:rPr>
        <w:rFonts w:ascii="Futura Bk" w:hAnsi="Futura Bk"/>
        <w:sz w:val="20"/>
        <w:szCs w:val="20"/>
      </w:rPr>
      <w:t xml:space="preserve">    </w:t>
    </w:r>
    <w:r>
      <w:rPr>
        <w:rFonts w:ascii="Futura Bk" w:hAnsi="Futura Bk"/>
        <w:sz w:val="20"/>
        <w:szCs w:val="20"/>
      </w:rPr>
      <w:t xml:space="preserve">| </w:t>
    </w:r>
    <w:r w:rsidR="003A5931">
      <w:rPr>
        <w:rFonts w:ascii="Futura Bk" w:hAnsi="Futura Bk"/>
        <w:sz w:val="20"/>
        <w:szCs w:val="20"/>
      </w:rPr>
      <w:t xml:space="preserve">  mcm</w:t>
    </w:r>
    <w:r w:rsidRPr="0070468C">
      <w:rPr>
        <w:rFonts w:ascii="Futura Bk" w:hAnsi="Futura Bk"/>
        <w:sz w:val="20"/>
        <w:szCs w:val="20"/>
      </w:rPr>
      <w:t>@apulianroots.com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5B4" w:rsidRDefault="003435B4" w:rsidP="0070468C">
      <w:pPr>
        <w:spacing w:after="0" w:line="240" w:lineRule="auto"/>
      </w:pPr>
      <w:r>
        <w:separator/>
      </w:r>
    </w:p>
  </w:footnote>
  <w:footnote w:type="continuationSeparator" w:id="0">
    <w:p w:rsidR="003435B4" w:rsidRDefault="003435B4" w:rsidP="00704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68C" w:rsidRPr="0070468C" w:rsidRDefault="0070468C">
    <w:pPr>
      <w:pStyle w:val="Intestazione"/>
      <w:rPr>
        <w:rFonts w:ascii="Futura Bk" w:hAnsi="Futura Bk"/>
        <w:b/>
        <w:lang w:val="en-US"/>
      </w:rPr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-482404</wp:posOffset>
          </wp:positionH>
          <wp:positionV relativeFrom="paragraph">
            <wp:posOffset>-326488</wp:posOffset>
          </wp:positionV>
          <wp:extent cx="1021117" cy="1433146"/>
          <wp:effectExtent l="0" t="0" r="762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pulian roo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117" cy="1433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468C">
      <w:rPr>
        <w:lang w:val="en-US"/>
      </w:rPr>
      <w:t xml:space="preserve">                  </w:t>
    </w:r>
    <w:r w:rsidRPr="0070468C">
      <w:rPr>
        <w:rFonts w:ascii="Futura Bk" w:hAnsi="Futura Bk"/>
        <w:b/>
        <w:lang w:val="en-US"/>
      </w:rPr>
      <w:t>APULIAN ROOTS</w:t>
    </w:r>
  </w:p>
  <w:p w:rsidR="0070468C" w:rsidRPr="0070468C" w:rsidRDefault="0070468C">
    <w:pPr>
      <w:pStyle w:val="Intestazione"/>
      <w:rPr>
        <w:rFonts w:ascii="Futura Bk" w:hAnsi="Futura Bk"/>
        <w:sz w:val="18"/>
        <w:szCs w:val="18"/>
        <w:lang w:val="en-US"/>
      </w:rPr>
    </w:pPr>
    <w:r w:rsidRPr="0070468C">
      <w:rPr>
        <w:rFonts w:ascii="Futura Bk" w:hAnsi="Futura Bk"/>
        <w:lang w:val="en-US"/>
      </w:rPr>
      <w:t xml:space="preserve">             </w:t>
    </w:r>
    <w:r w:rsidRPr="0070468C">
      <w:rPr>
        <w:rFonts w:ascii="Futura Bk" w:hAnsi="Futura Bk"/>
        <w:sz w:val="18"/>
        <w:szCs w:val="18"/>
        <w:lang w:val="en-US"/>
      </w:rPr>
      <w:t>DISCOVERING APULIAN CULTURE AND HERITAGE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8C"/>
    <w:rsid w:val="00277D2C"/>
    <w:rsid w:val="003435B4"/>
    <w:rsid w:val="003A5931"/>
    <w:rsid w:val="0070468C"/>
    <w:rsid w:val="00D51A4A"/>
    <w:rsid w:val="00EB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E9A73F-D072-4390-BB5C-CBFE0738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A5931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46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468C"/>
  </w:style>
  <w:style w:type="paragraph" w:styleId="Pidipagina">
    <w:name w:val="footer"/>
    <w:basedOn w:val="Normale"/>
    <w:link w:val="PidipaginaCarattere"/>
    <w:uiPriority w:val="99"/>
    <w:unhideWhenUsed/>
    <w:rsid w:val="007046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468C"/>
  </w:style>
  <w:style w:type="character" w:styleId="Collegamentoipertestuale">
    <w:name w:val="Hyperlink"/>
    <w:basedOn w:val="Carpredefinitoparagrafo"/>
    <w:uiPriority w:val="99"/>
    <w:unhideWhenUsed/>
    <w:rsid w:val="007046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giuseppe terredimurgia</cp:lastModifiedBy>
  <cp:revision>3</cp:revision>
  <dcterms:created xsi:type="dcterms:W3CDTF">2014-07-22T10:55:00Z</dcterms:created>
  <dcterms:modified xsi:type="dcterms:W3CDTF">2016-02-29T10:19:00Z</dcterms:modified>
</cp:coreProperties>
</file>