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0.25pt" o:ole="" filled="t">
            <v:fill color2="black"/>
            <v:imagedata r:id="rId6" o:title=""/>
          </v:shape>
          <o:OLEObject Type="Embed" ProgID="Word.Picture.8" ShapeID="_x0000_i1025" DrawAspect="Content" ObjectID="_1509345228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UF 1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618"/>
        <w:gridCol w:w="1687"/>
        <w:gridCol w:w="2897"/>
      </w:tblGrid>
      <w:tr w:rsidR="00C84259" w:rsidRPr="007103EF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sz w:val="20"/>
                <w:szCs w:val="20"/>
              </w:rPr>
            </w:pPr>
            <w:r w:rsidRPr="007103EF">
              <w:rPr>
                <w:rStyle w:val="Enfasigrassetto"/>
                <w:rFonts w:ascii="Helvetica" w:hAnsi="Helvetica" w:cs="Helvetica"/>
                <w:bCs w:val="0"/>
                <w:color w:val="000000"/>
                <w:sz w:val="20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01" w:rsidRPr="00086901" w:rsidRDefault="00A733FE" w:rsidP="00A733FE">
            <w:pPr>
              <w:pStyle w:val="Predefinit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69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Operatore della trasformazione Agroalimentare – </w:t>
            </w:r>
          </w:p>
          <w:p w:rsidR="00C84259" w:rsidRPr="00A733FE" w:rsidRDefault="00A733FE" w:rsidP="00A733FE">
            <w:pPr>
              <w:pStyle w:val="Predefinito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869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Panificazione e Pasticceria</w:t>
            </w:r>
            <w:r w:rsidRPr="003E06E6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74C77">
            <w:pPr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C</w:t>
            </w:r>
            <w:r w:rsidR="00C84259"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lasse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Pr="007103EF" w:rsidRDefault="002C5FAE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Fonts w:ascii="Helvetica" w:hAnsi="Helvetica" w:cs="Helvetica"/>
                <w:color w:val="000000"/>
                <w:sz w:val="20"/>
              </w:rPr>
              <w:t xml:space="preserve">2^ </w:t>
            </w:r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A</w:t>
            </w:r>
            <w:r w:rsidR="009F628B"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proofErr w:type="spellStart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past</w:t>
            </w:r>
            <w:proofErr w:type="spellEnd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 xml:space="preserve">. </w:t>
            </w:r>
            <w:proofErr w:type="spellStart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IeFP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74C77">
            <w:pPr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D</w:t>
            </w:r>
            <w:r w:rsidR="00C84259"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ata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Style w:val="Enfasigrassetto"/>
                <w:rFonts w:ascii="Helvetica" w:hAnsi="Helvetica" w:cs="Helvetica"/>
                <w:bCs w:val="0"/>
                <w:color w:val="000000"/>
                <w:sz w:val="20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</w:tbl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</w:t>
      </w:r>
      <w:proofErr w:type="gramStart"/>
      <w:r w:rsidRPr="00BA7595">
        <w:rPr>
          <w:b/>
          <w:bCs/>
          <w:sz w:val="20"/>
          <w:szCs w:val="20"/>
        </w:rPr>
        <w:t>laboratorio</w:t>
      </w:r>
      <w:r w:rsidR="00BA7595" w:rsidRPr="00BA7595">
        <w:rPr>
          <w:b/>
          <w:bCs/>
          <w:sz w:val="20"/>
          <w:szCs w:val="20"/>
        </w:rPr>
        <w:t>:Elaborazione</w:t>
      </w:r>
      <w:proofErr w:type="gramEnd"/>
      <w:r w:rsidR="00BA7595" w:rsidRPr="00BA7595">
        <w:rPr>
          <w:b/>
          <w:bCs/>
          <w:sz w:val="20"/>
          <w:szCs w:val="20"/>
        </w:rPr>
        <w:t xml:space="preserve"> di un menu</w:t>
      </w:r>
    </w:p>
    <w:p w:rsidR="002C5FAE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C84259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Utilizzando gli a</w:t>
      </w:r>
      <w:r w:rsidR="002C5FAE" w:rsidRPr="00BA7595">
        <w:rPr>
          <w:b/>
          <w:bCs/>
          <w:sz w:val="20"/>
          <w:szCs w:val="20"/>
        </w:rPr>
        <w:t>llegati esegui quanto richiesto</w:t>
      </w:r>
    </w:p>
    <w:p w:rsidR="0035108D" w:rsidRPr="00BA7595" w:rsidRDefault="0035108D" w:rsidP="00C84259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BA7595" w:rsidRPr="00BA7595" w:rsidTr="00581E91">
        <w:trPr>
          <w:trHeight w:val="173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ITALIANO-STORIA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MATEMATICA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 2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8432C2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</w:t>
            </w:r>
            <w:bookmarkStart w:id="0" w:name="_GoBack"/>
            <w:bookmarkEnd w:id="0"/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3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INGLESE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4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FRANCESE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5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ALIMENTAZIONE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6</w:t>
            </w:r>
          </w:p>
        </w:tc>
      </w:tr>
    </w:tbl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Agli alunni che per qualsiasi ragione fossero sorpresi a comunicare fra loro o a consultare altre fonti, sarà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 xml:space="preserve">L’elaborato consegnato “in bianco”, ossia non svolto, perché l’alunno si rifiuta di eseguire il lavoro, sarà valutato con l’attribuzione minima del punteggio </w:t>
      </w:r>
      <w:proofErr w:type="gramStart"/>
      <w:r w:rsidRPr="00BA7595">
        <w:rPr>
          <w:sz w:val="20"/>
          <w:szCs w:val="20"/>
        </w:rPr>
        <w:t>previsto;l’alunno</w:t>
      </w:r>
      <w:proofErr w:type="gramEnd"/>
      <w:r w:rsidRPr="00BA7595">
        <w:rPr>
          <w:sz w:val="20"/>
          <w:szCs w:val="20"/>
        </w:rPr>
        <w:t>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8432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CODIFICA DELLE VOCI INERENTI </w:t>
            </w:r>
            <w:r w:rsidR="00C84259" w:rsidRPr="00BA7595">
              <w:rPr>
                <w:b/>
                <w:sz w:val="20"/>
                <w:szCs w:val="20"/>
              </w:rPr>
              <w:t>GLI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8432C2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  <w:lang w:eastAsia="fa-IR" w:bidi="fa-IR"/>
              </w:rPr>
              <w:t xml:space="preserve">PROVA </w:t>
            </w:r>
            <w:proofErr w:type="gramStart"/>
            <w:r>
              <w:rPr>
                <w:b/>
                <w:kern w:val="2"/>
                <w:sz w:val="20"/>
                <w:szCs w:val="20"/>
                <w:lang w:eastAsia="fa-IR" w:bidi="fa-IR"/>
              </w:rPr>
              <w:t>COMPLETA  E</w:t>
            </w:r>
            <w:proofErr w:type="gramEnd"/>
            <w:r w:rsidR="00C84259" w:rsidRPr="00BA7595">
              <w:rPr>
                <w:b/>
                <w:kern w:val="2"/>
                <w:sz w:val="20"/>
                <w:szCs w:val="20"/>
                <w:lang w:eastAsia="fa-IR" w:bidi="fa-IR"/>
              </w:rPr>
              <w:t xml:space="preserve">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4261A2" w:rsidRDefault="004261A2">
      <w:pPr>
        <w:rPr>
          <w:sz w:val="20"/>
          <w:szCs w:val="20"/>
        </w:rPr>
      </w:pPr>
    </w:p>
    <w:p w:rsidR="0035108D" w:rsidRDefault="0035108D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1368"/>
        <w:gridCol w:w="4625"/>
        <w:gridCol w:w="774"/>
        <w:gridCol w:w="1123"/>
      </w:tblGrid>
      <w:tr w:rsidR="007103EF" w:rsidTr="003C5E3D">
        <w:tc>
          <w:tcPr>
            <w:tcW w:w="2235" w:type="dxa"/>
          </w:tcPr>
          <w:p w:rsidR="007103EF" w:rsidRPr="005433B9" w:rsidRDefault="007103EF" w:rsidP="003C5E3D">
            <w:pPr>
              <w:rPr>
                <w:b/>
              </w:rPr>
            </w:pPr>
            <w:r w:rsidRPr="005433B9">
              <w:rPr>
                <w:b/>
                <w:bCs/>
                <w:sz w:val="20"/>
                <w:szCs w:val="20"/>
              </w:rPr>
              <w:lastRenderedPageBreak/>
              <w:t>Griglia valutativa</w:t>
            </w:r>
          </w:p>
        </w:tc>
        <w:tc>
          <w:tcPr>
            <w:tcW w:w="1842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Classe 2</w:t>
            </w:r>
          </w:p>
        </w:tc>
        <w:tc>
          <w:tcPr>
            <w:tcW w:w="6804" w:type="dxa"/>
          </w:tcPr>
          <w:p w:rsidR="007103EF" w:rsidRPr="005433B9" w:rsidRDefault="007103EF" w:rsidP="003C5E3D">
            <w:pPr>
              <w:rPr>
                <w:b/>
                <w:bCs/>
                <w:sz w:val="20"/>
                <w:szCs w:val="20"/>
              </w:rPr>
            </w:pPr>
            <w:r w:rsidRPr="005433B9">
              <w:rPr>
                <w:b/>
                <w:bCs/>
                <w:sz w:val="20"/>
                <w:szCs w:val="20"/>
              </w:rPr>
              <w:t xml:space="preserve">Cognome                                           nome </w:t>
            </w:r>
          </w:p>
        </w:tc>
        <w:tc>
          <w:tcPr>
            <w:tcW w:w="851" w:type="dxa"/>
          </w:tcPr>
          <w:p w:rsidR="007103EF" w:rsidRPr="005433B9" w:rsidRDefault="007103EF" w:rsidP="003C5E3D"/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pPr>
              <w:rPr>
                <w:b/>
              </w:rPr>
            </w:pPr>
            <w:r w:rsidRPr="005433B9">
              <w:rPr>
                <w:b/>
                <w:sz w:val="22"/>
                <w:szCs w:val="22"/>
              </w:rPr>
              <w:t xml:space="preserve">Area professionale </w:t>
            </w:r>
          </w:p>
        </w:tc>
        <w:tc>
          <w:tcPr>
            <w:tcW w:w="1842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 xml:space="preserve">UF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7103EF" w:rsidRPr="005433B9" w:rsidRDefault="007103EF" w:rsidP="003C5E3D">
            <w:r w:rsidRPr="005433B9"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Punti</w:t>
            </w:r>
          </w:p>
        </w:tc>
        <w:tc>
          <w:tcPr>
            <w:tcW w:w="1134" w:type="dxa"/>
          </w:tcPr>
          <w:p w:rsidR="007103EF" w:rsidRPr="005433B9" w:rsidRDefault="007103EF" w:rsidP="003C5E3D">
            <w:proofErr w:type="gramStart"/>
            <w:r w:rsidRPr="005433B9">
              <w:rPr>
                <w:sz w:val="22"/>
                <w:szCs w:val="22"/>
              </w:rPr>
              <w:t>Punteggio  ottenuto</w:t>
            </w:r>
            <w:proofErr w:type="gramEnd"/>
          </w:p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r>
              <w:rPr>
                <w:sz w:val="22"/>
                <w:szCs w:val="22"/>
              </w:rPr>
              <w:t>PASTICCERIA</w:t>
            </w:r>
          </w:p>
        </w:tc>
        <w:tc>
          <w:tcPr>
            <w:tcW w:w="1842" w:type="dxa"/>
          </w:tcPr>
          <w:p w:rsidR="007103EF" w:rsidRPr="005433B9" w:rsidRDefault="007103EF" w:rsidP="003C5E3D">
            <w:pPr>
              <w:widowControl w:val="0"/>
              <w:spacing w:before="30" w:after="30"/>
              <w:rPr>
                <w:sz w:val="20"/>
                <w:szCs w:val="20"/>
              </w:rPr>
            </w:pPr>
          </w:p>
          <w:p w:rsidR="007103EF" w:rsidRPr="005433B9" w:rsidRDefault="007103EF" w:rsidP="003C5E3D"/>
        </w:tc>
        <w:tc>
          <w:tcPr>
            <w:tcW w:w="6804" w:type="dxa"/>
          </w:tcPr>
          <w:p w:rsidR="007103EF" w:rsidRPr="00A07E7D" w:rsidRDefault="007103EF" w:rsidP="003C5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2.1.1 Utilizzare indicazioni di appoggio e/o istruzioni per predisporre le diverse fasi di lavorazione</w:t>
            </w:r>
          </w:p>
          <w:p w:rsidR="007103EF" w:rsidRPr="00A07E7D" w:rsidRDefault="007103EF" w:rsidP="003C5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 xml:space="preserve">2.1.2 Applicare criteri di organizzazione del proprio lavoro relativi alle peculiarità delle attività da eseguire e dell'ambiente lavorativo/organizzativo 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 xml:space="preserve">2.2.1Applicare procedure e tecniche di approntamento strumenti, attrezzature, macchine. 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2.3.1 Applicare tecniche di monitoraggio e verificare l’impostazione e il funzionamento di strumenti, attrezzature e macchine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2.4.1 Applicare procedure, protocolli e tecniche di igiene, pulizia e riordino degli spazi di lavoro.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2.4.2 Adottare soluzioni organizzative della postazione di lavoro coerenti ai principi dell’ergonomia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2.5.1 Adottare procedure operative di controllo e lavorazione.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2.6.1Applicare procedure, metodiche e tecniche di trattamento delle materie prime e semilavorati della panificazione e pasticceria</w:t>
            </w:r>
          </w:p>
          <w:p w:rsidR="007103EF" w:rsidRPr="00A07E7D" w:rsidRDefault="007103EF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A07E7D">
              <w:rPr>
                <w:sz w:val="18"/>
                <w:szCs w:val="18"/>
              </w:rPr>
              <w:t>2.7.1 Utilizzare strumenti, attrezzature e macchine per il confezionamento dei dolci</w:t>
            </w:r>
          </w:p>
          <w:p w:rsidR="007103EF" w:rsidRPr="005433B9" w:rsidRDefault="007103EF" w:rsidP="003C5E3D">
            <w:r w:rsidRPr="00A07E7D">
              <w:rPr>
                <w:sz w:val="18"/>
                <w:szCs w:val="18"/>
              </w:rPr>
              <w:t>2.7.2 Applicare tecniche di presentazione e    decorazione dei prodotti panari e dolciari.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Alimentazione</w:t>
            </w:r>
          </w:p>
        </w:tc>
        <w:tc>
          <w:tcPr>
            <w:tcW w:w="1842" w:type="dxa"/>
          </w:tcPr>
          <w:p w:rsidR="007103EF" w:rsidRPr="005433B9" w:rsidRDefault="007103EF" w:rsidP="003C5E3D">
            <w:pPr>
              <w:widowControl w:val="0"/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103EF" w:rsidRPr="005433B9" w:rsidRDefault="007103EF" w:rsidP="003C5E3D">
            <w:pPr>
              <w:rPr>
                <w:sz w:val="18"/>
                <w:szCs w:val="18"/>
              </w:rPr>
            </w:pPr>
            <w:r w:rsidRPr="005433B9">
              <w:rPr>
                <w:bCs/>
                <w:sz w:val="18"/>
                <w:szCs w:val="18"/>
              </w:rPr>
              <w:t>2.6.1</w:t>
            </w:r>
            <w:r w:rsidRPr="005433B9">
              <w:rPr>
                <w:sz w:val="18"/>
                <w:szCs w:val="18"/>
              </w:rPr>
              <w:t>. Applicare procedure, metodiche e tecniche di trattamento delle materie prime e semilavorati della panificazione e pasticceria</w:t>
            </w:r>
          </w:p>
          <w:p w:rsidR="007103EF" w:rsidRPr="005433B9" w:rsidRDefault="007103EF" w:rsidP="003C5E3D">
            <w:pPr>
              <w:rPr>
                <w:sz w:val="18"/>
                <w:szCs w:val="18"/>
              </w:rPr>
            </w:pPr>
            <w:r w:rsidRPr="005433B9">
              <w:rPr>
                <w:bCs/>
                <w:sz w:val="18"/>
                <w:szCs w:val="18"/>
              </w:rPr>
              <w:t>2.6.3</w:t>
            </w:r>
            <w:r w:rsidR="008432C2">
              <w:rPr>
                <w:sz w:val="18"/>
                <w:szCs w:val="18"/>
              </w:rPr>
              <w:t xml:space="preserve">. Applicare </w:t>
            </w:r>
            <w:r w:rsidRPr="005433B9">
              <w:rPr>
                <w:sz w:val="18"/>
                <w:szCs w:val="18"/>
              </w:rPr>
              <w:t>tecniche di conservazione e stoccaggio delle materie prime della panificazione e pasticceria</w:t>
            </w:r>
          </w:p>
          <w:p w:rsidR="007103EF" w:rsidRPr="005433B9" w:rsidRDefault="007103EF" w:rsidP="003C5E3D">
            <w:pPr>
              <w:rPr>
                <w:sz w:val="20"/>
                <w:szCs w:val="20"/>
              </w:rPr>
            </w:pPr>
            <w:r w:rsidRPr="005433B9">
              <w:rPr>
                <w:sz w:val="18"/>
                <w:szCs w:val="18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pPr>
              <w:rPr>
                <w:b/>
              </w:rPr>
            </w:pPr>
            <w:r w:rsidRPr="005433B9">
              <w:rPr>
                <w:b/>
                <w:sz w:val="22"/>
                <w:szCs w:val="22"/>
              </w:rPr>
              <w:t xml:space="preserve">Area linguistica 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03EF" w:rsidRPr="005433B9" w:rsidRDefault="007103EF" w:rsidP="003C5E3D"/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 xml:space="preserve">Italiano 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8432C2" w:rsidP="003C5E3D">
            <w:r>
              <w:rPr>
                <w:sz w:val="20"/>
                <w:szCs w:val="20"/>
              </w:rPr>
              <w:t xml:space="preserve">1.1.2Applicare tecniche di </w:t>
            </w:r>
            <w:r w:rsidR="007103EF" w:rsidRPr="005433B9">
              <w:rPr>
                <w:sz w:val="20"/>
                <w:szCs w:val="20"/>
              </w:rPr>
              <w:t>redazione di testi di diversa tipologia e complessità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8432C2" w:rsidP="003C5E3D">
            <w:r>
              <w:rPr>
                <w:sz w:val="22"/>
                <w:szCs w:val="22"/>
              </w:rPr>
              <w:t>I</w:t>
            </w:r>
            <w:r w:rsidR="007103EF" w:rsidRPr="005433B9">
              <w:rPr>
                <w:sz w:val="22"/>
                <w:szCs w:val="22"/>
              </w:rPr>
              <w:t>nglese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>
            <w:r w:rsidRPr="005433B9">
              <w:rPr>
                <w:sz w:val="20"/>
                <w:szCs w:val="20"/>
              </w:rPr>
              <w:t>1.2.1Comprenderei punti principali di messaggi e annunci (</w:t>
            </w:r>
            <w:proofErr w:type="spellStart"/>
            <w:r w:rsidRPr="005433B9">
              <w:rPr>
                <w:sz w:val="20"/>
                <w:szCs w:val="20"/>
              </w:rPr>
              <w:t>listening</w:t>
            </w:r>
            <w:proofErr w:type="spellEnd"/>
            <w:r w:rsidRPr="005433B9">
              <w:rPr>
                <w:sz w:val="20"/>
                <w:szCs w:val="20"/>
              </w:rPr>
              <w:t xml:space="preserve"> / </w:t>
            </w:r>
            <w:proofErr w:type="spellStart"/>
            <w:r w:rsidRPr="005433B9">
              <w:rPr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8432C2" w:rsidP="003C5E3D">
            <w:r>
              <w:rPr>
                <w:sz w:val="22"/>
                <w:szCs w:val="22"/>
              </w:rPr>
              <w:t>F</w:t>
            </w:r>
            <w:r w:rsidR="007103EF" w:rsidRPr="005433B9">
              <w:rPr>
                <w:sz w:val="22"/>
                <w:szCs w:val="22"/>
              </w:rPr>
              <w:t>rancese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>
            <w:r w:rsidRPr="005433B9">
              <w:rPr>
                <w:sz w:val="20"/>
                <w:szCs w:val="20"/>
              </w:rPr>
              <w:t>1.2.1 Comprenderei punti principali di messaggi e annunci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pPr>
              <w:rPr>
                <w:b/>
              </w:rPr>
            </w:pPr>
            <w:r w:rsidRPr="005433B9">
              <w:rPr>
                <w:b/>
                <w:sz w:val="22"/>
                <w:szCs w:val="22"/>
              </w:rPr>
              <w:t>Area storico</w:t>
            </w:r>
            <w:r w:rsidR="008432C2">
              <w:rPr>
                <w:b/>
                <w:sz w:val="22"/>
                <w:szCs w:val="22"/>
              </w:rPr>
              <w:t>-</w:t>
            </w:r>
            <w:r w:rsidRPr="005433B9">
              <w:rPr>
                <w:b/>
                <w:sz w:val="22"/>
                <w:szCs w:val="22"/>
              </w:rPr>
              <w:t>socio</w:t>
            </w:r>
            <w:r w:rsidR="008432C2">
              <w:rPr>
                <w:b/>
                <w:sz w:val="22"/>
                <w:szCs w:val="22"/>
              </w:rPr>
              <w:t>-</w:t>
            </w:r>
            <w:r w:rsidRPr="005433B9">
              <w:rPr>
                <w:b/>
                <w:sz w:val="22"/>
                <w:szCs w:val="22"/>
              </w:rPr>
              <w:t xml:space="preserve"> economica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/>
        </w:tc>
        <w:tc>
          <w:tcPr>
            <w:tcW w:w="851" w:type="dxa"/>
          </w:tcPr>
          <w:p w:rsidR="007103EF" w:rsidRPr="005433B9" w:rsidRDefault="007103EF" w:rsidP="003C5E3D"/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Diritto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>
            <w:r w:rsidRPr="005433B9">
              <w:rPr>
                <w:bCs/>
                <w:sz w:val="20"/>
                <w:szCs w:val="20"/>
              </w:rPr>
              <w:t>Identificare tipologie e modelli organizzativi del contesto aziendale di settore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8432C2" w:rsidP="003C5E3D">
            <w:r>
              <w:rPr>
                <w:sz w:val="22"/>
                <w:szCs w:val="22"/>
              </w:rPr>
              <w:t>S</w:t>
            </w:r>
            <w:r w:rsidR="007103EF" w:rsidRPr="005433B9">
              <w:rPr>
                <w:sz w:val="22"/>
                <w:szCs w:val="22"/>
              </w:rPr>
              <w:t>toria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>
            <w:pPr>
              <w:rPr>
                <w:sz w:val="20"/>
                <w:szCs w:val="20"/>
              </w:rPr>
            </w:pPr>
            <w:r w:rsidRPr="005433B9">
              <w:rPr>
                <w:sz w:val="20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c>
          <w:tcPr>
            <w:tcW w:w="2235" w:type="dxa"/>
          </w:tcPr>
          <w:p w:rsidR="007103EF" w:rsidRPr="005433B9" w:rsidRDefault="007103EF" w:rsidP="003C5E3D">
            <w:pPr>
              <w:rPr>
                <w:b/>
              </w:rPr>
            </w:pPr>
            <w:r w:rsidRPr="005433B9">
              <w:rPr>
                <w:b/>
                <w:sz w:val="22"/>
                <w:szCs w:val="22"/>
              </w:rPr>
              <w:t xml:space="preserve">Area matematico scientifico tecnologico 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/>
        </w:tc>
        <w:tc>
          <w:tcPr>
            <w:tcW w:w="851" w:type="dxa"/>
          </w:tcPr>
          <w:p w:rsidR="007103EF" w:rsidRPr="005433B9" w:rsidRDefault="007103EF" w:rsidP="003C5E3D"/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rPr>
          <w:trHeight w:val="940"/>
        </w:trPr>
        <w:tc>
          <w:tcPr>
            <w:tcW w:w="2235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 xml:space="preserve">Matematica </w:t>
            </w:r>
          </w:p>
        </w:tc>
        <w:tc>
          <w:tcPr>
            <w:tcW w:w="1842" w:type="dxa"/>
          </w:tcPr>
          <w:p w:rsidR="007103EF" w:rsidRPr="005433B9" w:rsidRDefault="007103EF" w:rsidP="003C5E3D"/>
        </w:tc>
        <w:tc>
          <w:tcPr>
            <w:tcW w:w="6804" w:type="dxa"/>
          </w:tcPr>
          <w:p w:rsidR="007103EF" w:rsidRPr="005433B9" w:rsidRDefault="007103EF" w:rsidP="003C5E3D">
            <w:r w:rsidRPr="005433B9">
              <w:rPr>
                <w:b/>
                <w:sz w:val="20"/>
                <w:szCs w:val="20"/>
              </w:rPr>
              <w:t xml:space="preserve">1.3.1 </w:t>
            </w:r>
            <w:r w:rsidRPr="005433B9">
              <w:rPr>
                <w:sz w:val="20"/>
                <w:szCs w:val="20"/>
              </w:rPr>
              <w:t>Applicare tecniche e procedure di calcolo aritmetico e algebrico per affrontare problemi di vario tipo del proprio contesto</w:t>
            </w:r>
          </w:p>
          <w:p w:rsidR="007103EF" w:rsidRPr="005433B9" w:rsidRDefault="007103EF" w:rsidP="003C5E3D">
            <w:r w:rsidRPr="005433B9">
              <w:rPr>
                <w:b/>
                <w:sz w:val="20"/>
                <w:szCs w:val="20"/>
              </w:rPr>
              <w:t xml:space="preserve">1.3.6 </w:t>
            </w:r>
            <w:r w:rsidRPr="005433B9">
              <w:rPr>
                <w:sz w:val="20"/>
                <w:szCs w:val="20"/>
              </w:rPr>
              <w:t>Utilizzare linguaggi tecnici e logico matematici specifici</w:t>
            </w:r>
          </w:p>
        </w:tc>
        <w:tc>
          <w:tcPr>
            <w:tcW w:w="851" w:type="dxa"/>
          </w:tcPr>
          <w:p w:rsidR="007103EF" w:rsidRPr="005433B9" w:rsidRDefault="007103EF" w:rsidP="003C5E3D">
            <w:r w:rsidRPr="005433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03EF" w:rsidRPr="005433B9" w:rsidRDefault="007103EF" w:rsidP="003C5E3D"/>
        </w:tc>
      </w:tr>
      <w:tr w:rsidR="007103EF" w:rsidTr="003C5E3D">
        <w:trPr>
          <w:trHeight w:val="940"/>
        </w:trPr>
        <w:tc>
          <w:tcPr>
            <w:tcW w:w="10881" w:type="dxa"/>
            <w:gridSpan w:val="3"/>
          </w:tcPr>
          <w:p w:rsidR="007103EF" w:rsidRPr="005433B9" w:rsidRDefault="007103EF" w:rsidP="003C5E3D">
            <w:pPr>
              <w:rPr>
                <w:b/>
                <w:sz w:val="20"/>
                <w:szCs w:val="20"/>
              </w:rPr>
            </w:pPr>
            <w:r w:rsidRPr="005433B9">
              <w:rPr>
                <w:b/>
                <w:sz w:val="20"/>
                <w:szCs w:val="20"/>
              </w:rPr>
              <w:t>Totale punteggio ottenuto</w:t>
            </w:r>
          </w:p>
        </w:tc>
        <w:tc>
          <w:tcPr>
            <w:tcW w:w="851" w:type="dxa"/>
          </w:tcPr>
          <w:p w:rsidR="007103EF" w:rsidRPr="005433B9" w:rsidRDefault="007103EF" w:rsidP="003C5E3D"/>
        </w:tc>
        <w:tc>
          <w:tcPr>
            <w:tcW w:w="1134" w:type="dxa"/>
          </w:tcPr>
          <w:p w:rsidR="007103EF" w:rsidRPr="005433B9" w:rsidRDefault="007103EF" w:rsidP="003C5E3D"/>
          <w:p w:rsidR="007103EF" w:rsidRPr="005433B9" w:rsidRDefault="007103EF" w:rsidP="003C5E3D"/>
        </w:tc>
      </w:tr>
      <w:tr w:rsidR="007103EF" w:rsidTr="003C5E3D">
        <w:trPr>
          <w:trHeight w:val="940"/>
        </w:trPr>
        <w:tc>
          <w:tcPr>
            <w:tcW w:w="10881" w:type="dxa"/>
            <w:gridSpan w:val="3"/>
          </w:tcPr>
          <w:p w:rsidR="007103EF" w:rsidRPr="005433B9" w:rsidRDefault="007103EF" w:rsidP="003C5E3D">
            <w:pPr>
              <w:rPr>
                <w:b/>
                <w:sz w:val="20"/>
                <w:szCs w:val="20"/>
              </w:rPr>
            </w:pPr>
            <w:r w:rsidRPr="005433B9">
              <w:rPr>
                <w:b/>
                <w:sz w:val="20"/>
                <w:szCs w:val="20"/>
              </w:rPr>
              <w:t xml:space="preserve">LIVELLO RAGGIUNTO </w:t>
            </w:r>
          </w:p>
        </w:tc>
        <w:tc>
          <w:tcPr>
            <w:tcW w:w="1985" w:type="dxa"/>
            <w:gridSpan w:val="2"/>
          </w:tcPr>
          <w:p w:rsidR="007103EF" w:rsidRPr="005433B9" w:rsidRDefault="007103EF" w:rsidP="003C5E3D"/>
        </w:tc>
      </w:tr>
    </w:tbl>
    <w:p w:rsidR="0035108D" w:rsidRPr="00BA7595" w:rsidRDefault="0035108D">
      <w:pPr>
        <w:rPr>
          <w:sz w:val="20"/>
          <w:szCs w:val="20"/>
        </w:rPr>
      </w:pPr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43AC3"/>
    <w:rsid w:val="00086901"/>
    <w:rsid w:val="000B2A08"/>
    <w:rsid w:val="002C5FAE"/>
    <w:rsid w:val="0035108D"/>
    <w:rsid w:val="004261A2"/>
    <w:rsid w:val="004D5CA7"/>
    <w:rsid w:val="005915CC"/>
    <w:rsid w:val="0059162E"/>
    <w:rsid w:val="005D72DE"/>
    <w:rsid w:val="0065280C"/>
    <w:rsid w:val="006A1A13"/>
    <w:rsid w:val="007103EF"/>
    <w:rsid w:val="008432C2"/>
    <w:rsid w:val="00857FF6"/>
    <w:rsid w:val="008A5414"/>
    <w:rsid w:val="009F628B"/>
    <w:rsid w:val="00A370D6"/>
    <w:rsid w:val="00A47621"/>
    <w:rsid w:val="00A733FE"/>
    <w:rsid w:val="00AD7008"/>
    <w:rsid w:val="00B36E6C"/>
    <w:rsid w:val="00BA7595"/>
    <w:rsid w:val="00C74C77"/>
    <w:rsid w:val="00C8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6CF865-77E0-4D86-A953-D02F4A62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  <w:style w:type="paragraph" w:customStyle="1" w:styleId="Predefinito">
    <w:name w:val="Predefinito"/>
    <w:rsid w:val="00A733F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C702-D3F9-4A31-ADDA-185A5A8F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9</cp:revision>
  <dcterms:created xsi:type="dcterms:W3CDTF">2014-12-01T15:07:00Z</dcterms:created>
  <dcterms:modified xsi:type="dcterms:W3CDTF">2015-11-18T08:47:00Z</dcterms:modified>
</cp:coreProperties>
</file>