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536"/>
        <w:gridCol w:w="1701"/>
        <w:gridCol w:w="1559"/>
      </w:tblGrid>
      <w:tr w:rsidR="00956D7B" w:rsidTr="00B4618C">
        <w:trPr>
          <w:cantSplit/>
          <w:trHeight w:hRule="exact" w:val="1864"/>
          <w:jc w:val="center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Start w:id="0" w:name="_GoBack"/>
          <w:bookmarkEnd w:id="0"/>
          <w:p w:rsidR="00956D7B" w:rsidRDefault="00E44E9D">
            <w:pPr>
              <w:jc w:val="center"/>
            </w:pPr>
            <w:r>
              <w:rPr>
                <w:noProof/>
              </w:rP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9pt;height:51.75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83457107" r:id="rId8"/>
              </w:object>
            </w:r>
          </w:p>
          <w:p w:rsidR="00E125B2" w:rsidRDefault="00E125B2" w:rsidP="00E125B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Polo Turistico-Alberghiero</w:t>
            </w:r>
          </w:p>
          <w:p w:rsidR="00E125B2" w:rsidRDefault="00E125B2" w:rsidP="00E125B2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956D7B" w:rsidRDefault="00956D7B">
            <w:pPr>
              <w:pStyle w:val="Grassetto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956D7B" w:rsidRDefault="00956D7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956D7B" w:rsidRDefault="00956D7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956D7B" w:rsidRDefault="00956D7B" w:rsidP="00603F96">
            <w:pPr>
              <w:pStyle w:val="Titolo7"/>
              <w:spacing w:before="60"/>
            </w:pPr>
            <w:r>
              <w:rPr>
                <w:sz w:val="28"/>
              </w:rPr>
              <w:t xml:space="preserve">CLASSE </w:t>
            </w:r>
            <w:r w:rsidR="00603F96">
              <w:rPr>
                <w:sz w:val="28"/>
              </w:rPr>
              <w:t xml:space="preserve">TERZA </w:t>
            </w:r>
            <w:r w:rsidR="00623054" w:rsidRPr="00623054">
              <w:rPr>
                <w:sz w:val="24"/>
                <w:szCs w:val="24"/>
              </w:rPr>
              <w:t>tecnico</w:t>
            </w:r>
            <w:r w:rsidRPr="00623054">
              <w:rPr>
                <w:sz w:val="24"/>
                <w:szCs w:val="24"/>
              </w:rPr>
              <w:t xml:space="preserve"> turistico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B" w:rsidRDefault="003C1B1E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Mod. Car</w:t>
            </w:r>
            <w:r w:rsidR="00956D7B">
              <w:rPr>
                <w:rFonts w:ascii="Arial" w:hAnsi="Arial" w:cs="Arial"/>
                <w:sz w:val="22"/>
              </w:rPr>
              <w:t>Eco4</w:t>
            </w:r>
          </w:p>
          <w:p w:rsidR="00956D7B" w:rsidRDefault="00956D7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Vers. 4</w:t>
            </w:r>
          </w:p>
          <w:p w:rsidR="00956D7B" w:rsidRDefault="00956D7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D7B" w:rsidRDefault="00E6250A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5770" cy="5016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D7B" w:rsidRDefault="00603F96">
      <w:pPr>
        <w:pStyle w:val="Intestazione"/>
        <w:tabs>
          <w:tab w:val="clear" w:pos="4819"/>
          <w:tab w:val="clear" w:pos="9638"/>
        </w:tabs>
        <w:spacing w:before="4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>Materia: discipline turistiche ed aziendali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956D7B" w:rsidRDefault="009A2F7F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376555</wp:posOffset>
                </wp:positionV>
                <wp:extent cx="375285" cy="375285"/>
                <wp:effectExtent l="0" t="0" r="5715" b="5715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E601BF" id="Rectangle 36" o:spid="_x0000_s1026" style="position:absolute;margin-left:244.8pt;margin-top:29.65pt;width:29.5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">
                <v:path arrowok="t"/>
              </v:rect>
            </w:pict>
          </mc:Fallback>
        </mc:AlternateContent>
      </w:r>
      <w:r w:rsidR="00956D7B">
        <w:rPr>
          <w:rFonts w:ascii="Verdana" w:hAnsi="Verdana"/>
          <w:b/>
          <w:bCs/>
          <w:smallCaps/>
          <w:sz w:val="22"/>
        </w:rPr>
        <w:t>Prof.</w:t>
      </w:r>
      <w:r w:rsidR="00956D7B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956D7B" w:rsidRDefault="00956D7B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956D7B" w:rsidRPr="00541A9D" w:rsidRDefault="00956D7B">
      <w:pPr>
        <w:pStyle w:val="Intestazione"/>
        <w:tabs>
          <w:tab w:val="clear" w:pos="4819"/>
          <w:tab w:val="clear" w:pos="9638"/>
        </w:tabs>
        <w:spacing w:before="60" w:after="120"/>
        <w:jc w:val="both"/>
        <w:rPr>
          <w:rFonts w:ascii="Comic Sans MS" w:hAnsi="Comic Sans MS"/>
        </w:rPr>
      </w:pPr>
      <w:r w:rsidRPr="00541A9D">
        <w:rPr>
          <w:rFonts w:ascii="Comic Sans MS" w:hAnsi="Comic Sans MS"/>
        </w:rPr>
        <w:t>Si comunica c</w:t>
      </w:r>
      <w:r w:rsidR="00623054" w:rsidRPr="00541A9D">
        <w:rPr>
          <w:rFonts w:ascii="Comic Sans MS" w:hAnsi="Comic Sans MS"/>
        </w:rPr>
        <w:t>he la promozione alla classe seconda</w:t>
      </w:r>
      <w:r w:rsidRPr="00541A9D">
        <w:rPr>
          <w:rFonts w:ascii="Comic Sans MS" w:hAnsi="Comic Sans MS"/>
        </w:rPr>
        <w:t xml:space="preserve"> è stata sospesa e deve essere soggetta a verifica prima dell’inizio delle lezioni del nuovo anno scolastico in quanto, nella materia sopra indicata, sono state rilevate le seguenti carenze:</w:t>
      </w:r>
    </w:p>
    <w:tbl>
      <w:tblPr>
        <w:tblW w:w="10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618"/>
      </w:tblGrid>
      <w:tr w:rsidR="00956D7B" w:rsidTr="00717AEE">
        <w:tc>
          <w:tcPr>
            <w:tcW w:w="4748" w:type="dxa"/>
          </w:tcPr>
          <w:p w:rsidR="003235D8" w:rsidRPr="003235D8" w:rsidRDefault="003235D8" w:rsidP="003235D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3235D8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“I Turismi</w:t>
            </w:r>
            <w:r w:rsidRPr="003235D8">
              <w:rPr>
                <w:b/>
                <w:sz w:val="16"/>
                <w:szCs w:val="16"/>
              </w:rPr>
              <w:t>” (</w:t>
            </w:r>
            <w:r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>Evoluzione del turismo, diversificazione del prodotto turistico,</w:t>
            </w:r>
            <w:r w:rsidR="009A2F7F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</w:t>
            </w:r>
            <w:r w:rsidR="00717AEE">
              <w:rPr>
                <w:rFonts w:ascii="Verdana" w:eastAsia="Times New Roman" w:hAnsi="Verdana"/>
                <w:sz w:val="16"/>
                <w:szCs w:val="16"/>
                <w:lang w:eastAsia="it-IT"/>
              </w:rPr>
              <w:t>l’impatto del turismo sull’economia,</w:t>
            </w:r>
            <w:r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evoluzione e tendenze dei flussi turistici</w:t>
            </w:r>
            <w:r w:rsidR="00717AEE">
              <w:rPr>
                <w:rFonts w:ascii="Verdana" w:eastAsia="Times New Roman" w:hAnsi="Verdana"/>
                <w:sz w:val="16"/>
                <w:szCs w:val="16"/>
                <w:lang w:eastAsia="it-IT"/>
              </w:rPr>
              <w:t>, l’offerta turistic</w:t>
            </w:r>
            <w:r w:rsidR="009A2F7F">
              <w:rPr>
                <w:rFonts w:ascii="Verdana" w:eastAsia="Times New Roman" w:hAnsi="Verdana"/>
                <w:sz w:val="16"/>
                <w:szCs w:val="16"/>
                <w:lang w:eastAsia="it-IT"/>
              </w:rPr>
              <w:t>a</w:t>
            </w:r>
            <w:r w:rsidR="00717AEE">
              <w:rPr>
                <w:rFonts w:ascii="Verdana" w:eastAsia="Times New Roman" w:hAnsi="Verdana"/>
                <w:sz w:val="16"/>
                <w:szCs w:val="16"/>
                <w:lang w:eastAsia="it-IT"/>
              </w:rPr>
              <w:t>,le caratteristiche dell’impresa turistica, il lavoro nelle imprese turistiche</w:t>
            </w:r>
            <w:r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>);</w:t>
            </w:r>
          </w:p>
          <w:p w:rsidR="003235D8" w:rsidRPr="003235D8" w:rsidRDefault="003235D8" w:rsidP="003235D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3235D8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“I documenti del turista”</w:t>
            </w:r>
            <w:r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(I documenti per viaggiare all’estero, i mezzi di pagamento, i cambi delle monete, le assicurazioni);</w:t>
            </w:r>
          </w:p>
          <w:p w:rsidR="003235D8" w:rsidRPr="003235D8" w:rsidRDefault="003235D8" w:rsidP="003235D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3235D8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“Gli effetti del turismo”</w:t>
            </w:r>
            <w:r w:rsidRPr="003235D8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(L’impatto del turismo, domanda e offerta turistica, mercati turistici, il prodotto e il mercato turistico, turismo ed ambiente naturale, il turismo sostenibile);</w:t>
            </w:r>
          </w:p>
          <w:p w:rsidR="00B4618C" w:rsidRPr="003235D8" w:rsidRDefault="00B4618C" w:rsidP="003235D8">
            <w:pPr>
              <w:tabs>
                <w:tab w:val="left" w:pos="426"/>
              </w:tabs>
              <w:spacing w:before="120"/>
              <w:ind w:left="720" w:right="17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18" w:type="dxa"/>
          </w:tcPr>
          <w:p w:rsidR="00B4618C" w:rsidRPr="009A2F7F" w:rsidRDefault="00887F62" w:rsidP="00887F62">
            <w:pPr>
              <w:pStyle w:val="Paragrafoelenco"/>
              <w:numPr>
                <w:ilvl w:val="0"/>
                <w:numId w:val="17"/>
              </w:numPr>
              <w:tabs>
                <w:tab w:val="left" w:pos="497"/>
              </w:tabs>
              <w:spacing w:before="60"/>
              <w:ind w:left="497" w:right="170" w:hanging="425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17AEE" w:rsidRPr="009A2F7F">
              <w:rPr>
                <w:rFonts w:ascii="Verdana" w:hAnsi="Verdana"/>
                <w:b/>
                <w:sz w:val="16"/>
                <w:szCs w:val="16"/>
                <w:lang w:val="en-US"/>
              </w:rPr>
              <w:t>“Le imprese ricettive”</w:t>
            </w:r>
            <w:r w:rsidR="00717AEE" w:rsidRPr="009A2F7F">
              <w:rPr>
                <w:rFonts w:ascii="Verdana" w:hAnsi="Verdana"/>
                <w:sz w:val="16"/>
                <w:szCs w:val="16"/>
                <w:lang w:val="en-US"/>
              </w:rPr>
              <w:t>: (Classificazione, Booking, Check-in, Live-in, Check out e Post check out);</w:t>
            </w:r>
          </w:p>
          <w:p w:rsidR="00887F62" w:rsidRDefault="00717AEE" w:rsidP="003235D8">
            <w:pPr>
              <w:pStyle w:val="Paragrafoelenco"/>
              <w:numPr>
                <w:ilvl w:val="0"/>
                <w:numId w:val="1"/>
              </w:numPr>
              <w:tabs>
                <w:tab w:val="clear" w:pos="521"/>
                <w:tab w:val="left" w:pos="426"/>
                <w:tab w:val="left" w:pos="497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87F62">
              <w:rPr>
                <w:rFonts w:ascii="Verdana" w:hAnsi="Verdana"/>
                <w:b/>
                <w:sz w:val="16"/>
                <w:szCs w:val="16"/>
              </w:rPr>
              <w:t>“Agenzie di Viaggio”</w:t>
            </w:r>
            <w:r w:rsidRPr="00887F62">
              <w:rPr>
                <w:rFonts w:ascii="Verdana" w:hAnsi="Verdana"/>
                <w:sz w:val="16"/>
                <w:szCs w:val="16"/>
              </w:rPr>
              <w:t>: (Classificazione, Rapporti con gli altri operatori</w:t>
            </w:r>
            <w:r w:rsidR="00887F62" w:rsidRPr="00887F62">
              <w:rPr>
                <w:rFonts w:ascii="Verdana" w:hAnsi="Verdana"/>
                <w:sz w:val="16"/>
                <w:szCs w:val="16"/>
              </w:rPr>
              <w:t xml:space="preserve"> e i clienti, Registri IVA e liquidazione IVA delle ADV);</w:t>
            </w:r>
          </w:p>
          <w:p w:rsidR="003235D8" w:rsidRDefault="003235D8" w:rsidP="003235D8">
            <w:pPr>
              <w:pStyle w:val="Paragrafoelenco"/>
              <w:numPr>
                <w:ilvl w:val="0"/>
                <w:numId w:val="1"/>
              </w:numPr>
              <w:tabs>
                <w:tab w:val="clear" w:pos="521"/>
                <w:tab w:val="left" w:pos="426"/>
                <w:tab w:val="left" w:pos="497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887F62">
              <w:rPr>
                <w:b/>
                <w:sz w:val="16"/>
                <w:szCs w:val="16"/>
              </w:rPr>
              <w:t>“</w:t>
            </w:r>
            <w:r w:rsidR="00887F62" w:rsidRPr="00887F62">
              <w:rPr>
                <w:rFonts w:ascii="Verdana" w:hAnsi="Verdana"/>
                <w:b/>
                <w:sz w:val="16"/>
                <w:szCs w:val="16"/>
              </w:rPr>
              <w:t>Imprese di trasporto</w:t>
            </w:r>
            <w:r w:rsidRPr="00887F62">
              <w:rPr>
                <w:rFonts w:ascii="Verdana" w:hAnsi="Verdana"/>
                <w:sz w:val="16"/>
                <w:szCs w:val="16"/>
              </w:rPr>
              <w:t>”: (</w:t>
            </w:r>
            <w:r w:rsidR="00887F62">
              <w:rPr>
                <w:rFonts w:ascii="Verdana" w:hAnsi="Verdana"/>
                <w:sz w:val="16"/>
                <w:szCs w:val="16"/>
              </w:rPr>
              <w:t>Imprese di trasporto ferroviario, aereo, marittimo, su strada</w:t>
            </w:r>
            <w:r w:rsidRPr="00887F62">
              <w:rPr>
                <w:rFonts w:ascii="Verdana" w:hAnsi="Verdana"/>
                <w:sz w:val="16"/>
                <w:szCs w:val="16"/>
              </w:rPr>
              <w:t xml:space="preserve">); </w:t>
            </w:r>
          </w:p>
          <w:p w:rsidR="009A2F7F" w:rsidRDefault="009A2F7F" w:rsidP="003235D8">
            <w:pPr>
              <w:pStyle w:val="Paragrafoelenco"/>
              <w:numPr>
                <w:ilvl w:val="0"/>
                <w:numId w:val="1"/>
              </w:numPr>
              <w:tabs>
                <w:tab w:val="clear" w:pos="521"/>
                <w:tab w:val="left" w:pos="426"/>
                <w:tab w:val="left" w:pos="497"/>
              </w:tabs>
              <w:spacing w:before="60"/>
              <w:ind w:left="426" w:right="170" w:hanging="284"/>
              <w:jc w:val="both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9A2F7F">
              <w:rPr>
                <w:rFonts w:ascii="Verdana" w:eastAsia="Times New Roman" w:hAnsi="Verdana"/>
                <w:sz w:val="16"/>
                <w:szCs w:val="16"/>
                <w:lang w:eastAsia="it-IT"/>
              </w:rPr>
              <w:t>Nozioni base inerenti alla struttura e alla funzione inform</w:t>
            </w: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a</w:t>
            </w:r>
            <w:r w:rsidRPr="009A2F7F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tiva del </w:t>
            </w:r>
            <w:r w:rsidRPr="009A2F7F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Bilancio d’esercizio</w:t>
            </w:r>
            <w:r w:rsidRPr="009A2F7F">
              <w:rPr>
                <w:rFonts w:ascii="Verdana" w:eastAsia="Times New Roman" w:hAnsi="Verdana"/>
                <w:sz w:val="16"/>
                <w:szCs w:val="16"/>
                <w:lang w:eastAsia="it-IT"/>
              </w:rPr>
              <w:t>;</w:t>
            </w:r>
          </w:p>
          <w:p w:rsidR="009A2F7F" w:rsidRPr="009A2F7F" w:rsidRDefault="009A2F7F" w:rsidP="003235D8">
            <w:pPr>
              <w:pStyle w:val="Paragrafoelenco"/>
              <w:numPr>
                <w:ilvl w:val="0"/>
                <w:numId w:val="1"/>
              </w:numPr>
              <w:tabs>
                <w:tab w:val="clear" w:pos="521"/>
                <w:tab w:val="left" w:pos="426"/>
                <w:tab w:val="left" w:pos="497"/>
              </w:tabs>
              <w:spacing w:before="60"/>
              <w:ind w:left="426" w:right="170" w:hanging="284"/>
              <w:jc w:val="both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Introduzione alla </w:t>
            </w:r>
            <w:r w:rsidRPr="009A2F7F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Partita Doppia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 xml:space="preserve"> </w:t>
            </w:r>
            <w:r w:rsidRPr="009A2F7F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(funzionamento di conti economici e finanziari), </w:t>
            </w: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>registrazione in PD di fatturazione attiva. Fatturazione passiva, regolamenti e liquidazione IVA periodica;</w:t>
            </w:r>
          </w:p>
          <w:p w:rsidR="00956D7B" w:rsidRPr="003235D8" w:rsidRDefault="00956D7B" w:rsidP="003235D8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3235D8">
              <w:rPr>
                <w:rFonts w:ascii="Verdana" w:hAnsi="Verdana"/>
                <w:b/>
                <w:sz w:val="16"/>
                <w:szCs w:val="16"/>
              </w:rPr>
              <w:t>Altro</w:t>
            </w:r>
            <w:r w:rsidRPr="003235D8">
              <w:rPr>
                <w:rFonts w:ascii="Verdana" w:hAnsi="Verdana"/>
                <w:sz w:val="16"/>
                <w:szCs w:val="16"/>
              </w:rPr>
              <w:t xml:space="preserve"> (specificare) _______________________________</w:t>
            </w:r>
          </w:p>
          <w:p w:rsidR="00956D7B" w:rsidRPr="003235D8" w:rsidRDefault="00956D7B">
            <w:pPr>
              <w:spacing w:before="120" w:after="120"/>
              <w:ind w:left="425" w:right="170"/>
              <w:jc w:val="both"/>
              <w:rPr>
                <w:rFonts w:ascii="Verdana" w:hAnsi="Verdana"/>
                <w:sz w:val="16"/>
                <w:szCs w:val="16"/>
              </w:rPr>
            </w:pPr>
            <w:r w:rsidRPr="003235D8">
              <w:rPr>
                <w:rFonts w:ascii="Verdana" w:hAnsi="Verdana"/>
                <w:sz w:val="16"/>
                <w:szCs w:val="16"/>
              </w:rPr>
              <w:t>________________________________________________</w:t>
            </w:r>
          </w:p>
        </w:tc>
      </w:tr>
    </w:tbl>
    <w:p w:rsidR="00956D7B" w:rsidRDefault="00956D7B">
      <w:pPr>
        <w:pStyle w:val="Intestazione"/>
        <w:tabs>
          <w:tab w:val="clear" w:pos="4819"/>
          <w:tab w:val="clear" w:pos="9638"/>
        </w:tabs>
        <w:spacing w:before="60"/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956D7B" w:rsidRPr="00541A9D">
        <w:tc>
          <w:tcPr>
            <w:tcW w:w="3567" w:type="dxa"/>
          </w:tcPr>
          <w:p w:rsidR="00956D7B" w:rsidRPr="00541A9D" w:rsidRDefault="00956D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541A9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Motivazioni</w:t>
            </w:r>
          </w:p>
        </w:tc>
        <w:tc>
          <w:tcPr>
            <w:tcW w:w="3567" w:type="dxa"/>
          </w:tcPr>
          <w:p w:rsidR="00956D7B" w:rsidRPr="00541A9D" w:rsidRDefault="00956D7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541A9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Cause</w:t>
            </w:r>
          </w:p>
        </w:tc>
        <w:tc>
          <w:tcPr>
            <w:tcW w:w="3568" w:type="dxa"/>
          </w:tcPr>
          <w:p w:rsidR="00956D7B" w:rsidRPr="00541A9D" w:rsidRDefault="00956D7B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541A9D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Modalità di recupero</w:t>
            </w:r>
          </w:p>
        </w:tc>
      </w:tr>
      <w:tr w:rsidR="00956D7B" w:rsidRPr="00541A9D">
        <w:tc>
          <w:tcPr>
            <w:tcW w:w="3567" w:type="dxa"/>
          </w:tcPr>
          <w:p w:rsidR="00956D7B" w:rsidRPr="00541A9D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Non sono state raggiunte le conoscenze disciplinari corrispondenti agli obiettivi cognitivi minimi</w:t>
            </w:r>
          </w:p>
          <w:p w:rsidR="00956D7B" w:rsidRPr="00541A9D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Non sono state sviluppate e applicate le abilità fondamentali del metodo di studio</w:t>
            </w:r>
          </w:p>
          <w:p w:rsidR="00956D7B" w:rsidRPr="00541A9D" w:rsidRDefault="00956D7B">
            <w:pPr>
              <w:numPr>
                <w:ilvl w:val="0"/>
                <w:numId w:val="12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______________________</w:t>
            </w:r>
          </w:p>
          <w:p w:rsidR="00956D7B" w:rsidRPr="00541A9D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  <w:p w:rsidR="00956D7B" w:rsidRPr="00541A9D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</w:tc>
        <w:tc>
          <w:tcPr>
            <w:tcW w:w="3567" w:type="dxa"/>
          </w:tcPr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Mancanza di prerequisiti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Metodo di lavoro inefficace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Disinteresse verso la materia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Impegno non adeguato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Frequenza discontinua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Atteggiamento poco colla-</w:t>
            </w:r>
            <w:r w:rsidRPr="00541A9D">
              <w:rPr>
                <w:rFonts w:ascii="Verdana" w:hAnsi="Verdana"/>
                <w:sz w:val="18"/>
                <w:szCs w:val="18"/>
              </w:rPr>
              <w:br/>
              <w:t>borativo</w:t>
            </w:r>
          </w:p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______________________</w:t>
            </w:r>
          </w:p>
          <w:p w:rsidR="00956D7B" w:rsidRPr="00541A9D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  <w:p w:rsidR="00956D7B" w:rsidRPr="00541A9D" w:rsidRDefault="00956D7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</w:tc>
        <w:tc>
          <w:tcPr>
            <w:tcW w:w="3568" w:type="dxa"/>
          </w:tcPr>
          <w:p w:rsidR="00956D7B" w:rsidRPr="00541A9D" w:rsidRDefault="00956D7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Studio individuale autonomo controllato dalla famiglia</w:t>
            </w:r>
          </w:p>
          <w:p w:rsidR="00956D7B" w:rsidRPr="00541A9D" w:rsidRDefault="009A2F7F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632460</wp:posOffset>
                      </wp:positionV>
                      <wp:extent cx="300355" cy="296545"/>
                      <wp:effectExtent l="0" t="0" r="0" b="0"/>
                      <wp:wrapNone/>
                      <wp:docPr id="3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0355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D7B" w:rsidRDefault="00956D7B">
                                  <w:pPr>
                                    <w:pStyle w:val="Corpotesto"/>
                                    <w:tabs>
                                      <w:tab w:val="left" w:pos="12293"/>
                                    </w:tabs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-1pt;margin-top:49.8pt;width:23.6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1ApwIAAKI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" filled="f" stroked="f">
                      <v:path arrowok="t"/>
                      <v:textbox>
                        <w:txbxContent>
                          <w:p w:rsidR="00956D7B" w:rsidRDefault="00956D7B">
                            <w:pPr>
                              <w:pStyle w:val="Corpotesto"/>
                              <w:tabs>
                                <w:tab w:val="left" w:pos="1229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D7B" w:rsidRPr="00541A9D">
              <w:rPr>
                <w:rFonts w:ascii="Verdana" w:hAnsi="Verdana"/>
                <w:sz w:val="18"/>
                <w:szCs w:val="18"/>
              </w:rPr>
              <w:t>Frequenza corsi di recupero o altri interventi integrativi eventualmente organizzati dalla scuola</w:t>
            </w:r>
          </w:p>
          <w:p w:rsidR="00956D7B" w:rsidRPr="00541A9D" w:rsidRDefault="00956D7B" w:rsidP="00E55DA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rPr>
                <w:rFonts w:ascii="Verdana" w:hAnsi="Verdana"/>
                <w:sz w:val="18"/>
                <w:szCs w:val="18"/>
              </w:rPr>
            </w:pPr>
            <w:r w:rsidRPr="00541A9D">
              <w:rPr>
                <w:rFonts w:ascii="Verdana" w:hAnsi="Verdana"/>
                <w:sz w:val="18"/>
                <w:szCs w:val="18"/>
              </w:rPr>
              <w:t>Svolgimento di attività aggiuntive con materiale di produzio</w:t>
            </w:r>
            <w:r w:rsidR="00E55DA5">
              <w:rPr>
                <w:rFonts w:ascii="Verdana" w:hAnsi="Verdana"/>
                <w:sz w:val="18"/>
                <w:szCs w:val="18"/>
              </w:rPr>
              <w:t xml:space="preserve">ne/studio </w:t>
            </w:r>
            <w:r w:rsidRPr="00541A9D">
              <w:rPr>
                <w:rFonts w:ascii="Verdana" w:hAnsi="Verdana"/>
                <w:sz w:val="18"/>
                <w:szCs w:val="18"/>
              </w:rPr>
              <w:t>predisposto dal docente</w:t>
            </w:r>
          </w:p>
        </w:tc>
      </w:tr>
    </w:tbl>
    <w:p w:rsidR="00956D7B" w:rsidRPr="00541A9D" w:rsidRDefault="00956D7B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18"/>
          <w:szCs w:val="18"/>
        </w:rPr>
      </w:pPr>
      <w:r w:rsidRPr="00541A9D">
        <w:rPr>
          <w:rFonts w:ascii="Verdana" w:hAnsi="Verdana"/>
          <w:b/>
          <w:bCs/>
          <w:smallCaps/>
          <w:sz w:val="18"/>
          <w:szCs w:val="18"/>
        </w:rPr>
        <w:t>Note e/o indicazioni</w:t>
      </w:r>
    </w:p>
    <w:p w:rsidR="00956D7B" w:rsidRPr="00541A9D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  <w:szCs w:val="18"/>
        </w:rPr>
      </w:pPr>
      <w:r w:rsidRPr="00541A9D"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</w:p>
    <w:p w:rsidR="00956D7B" w:rsidRPr="00541A9D" w:rsidRDefault="00956D7B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  <w:szCs w:val="18"/>
        </w:rPr>
      </w:pPr>
      <w:r w:rsidRPr="00541A9D">
        <w:rPr>
          <w:rFonts w:ascii="Verdana" w:hAnsi="Verdana"/>
          <w:sz w:val="18"/>
          <w:szCs w:val="18"/>
        </w:rPr>
        <w:t>__________________________________________________________________________________________</w:t>
      </w:r>
    </w:p>
    <w:p w:rsidR="00956D7B" w:rsidRPr="00541A9D" w:rsidRDefault="00956D7B">
      <w:pPr>
        <w:pStyle w:val="Intestazione"/>
        <w:tabs>
          <w:tab w:val="clear" w:pos="4819"/>
          <w:tab w:val="clear" w:pos="9638"/>
          <w:tab w:val="left" w:pos="0"/>
        </w:tabs>
        <w:spacing w:before="360" w:line="360" w:lineRule="auto"/>
        <w:ind w:right="-57"/>
        <w:rPr>
          <w:rFonts w:ascii="Verdana" w:hAnsi="Verdana"/>
          <w:sz w:val="18"/>
          <w:szCs w:val="18"/>
        </w:rPr>
      </w:pPr>
      <w:r w:rsidRPr="00541A9D">
        <w:rPr>
          <w:rFonts w:ascii="Verdana" w:hAnsi="Verdana"/>
          <w:sz w:val="18"/>
          <w:szCs w:val="18"/>
        </w:rPr>
        <w:lastRenderedPageBreak/>
        <w:t xml:space="preserve">Data scrutinio ___________________    Firma </w:t>
      </w:r>
      <w:r w:rsidR="00694C87">
        <w:rPr>
          <w:rFonts w:ascii="Verdana" w:hAnsi="Verdana" w:cs="Verdana"/>
        </w:rPr>
        <w:t>del docente</w:t>
      </w:r>
      <w:r w:rsidRPr="00541A9D">
        <w:rPr>
          <w:rFonts w:ascii="Verdana" w:hAnsi="Verdana"/>
          <w:sz w:val="18"/>
          <w:szCs w:val="18"/>
        </w:rPr>
        <w:t>: Prof. ____________________________</w:t>
      </w:r>
    </w:p>
    <w:sectPr w:rsidR="00956D7B" w:rsidRPr="00541A9D" w:rsidSect="00E679D5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9D" w:rsidRDefault="00E44E9D">
      <w:r>
        <w:separator/>
      </w:r>
    </w:p>
  </w:endnote>
  <w:endnote w:type="continuationSeparator" w:id="0">
    <w:p w:rsidR="00E44E9D" w:rsidRDefault="00E4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956D7B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I.P.S.S.A.R.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</w:p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Elaborazione:6/05/11</w:t>
          </w:r>
        </w:p>
      </w:tc>
    </w:tr>
    <w:tr w:rsidR="00956D7B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6D7B" w:rsidRDefault="00956D7B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Responsabile attuazione: Responsabile Qualità</w:t>
          </w: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6D7B" w:rsidRDefault="00956D7B">
          <w:pPr>
            <w:rPr>
              <w:sz w:val="12"/>
              <w:szCs w:val="12"/>
            </w:rPr>
          </w:pPr>
        </w:p>
      </w:tc>
    </w:tr>
  </w:tbl>
  <w:p w:rsidR="00956D7B" w:rsidRDefault="00956D7B">
    <w:pPr>
      <w:pStyle w:val="Pidipagina"/>
    </w:pPr>
  </w:p>
  <w:p w:rsidR="00956D7B" w:rsidRDefault="00956D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9D" w:rsidRDefault="00E44E9D">
      <w:r>
        <w:separator/>
      </w:r>
    </w:p>
  </w:footnote>
  <w:footnote w:type="continuationSeparator" w:id="0">
    <w:p w:rsidR="00E44E9D" w:rsidRDefault="00E4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6253"/>
    <w:multiLevelType w:val="hybridMultilevel"/>
    <w:tmpl w:val="A97C8408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0681832"/>
    <w:multiLevelType w:val="hybridMultilevel"/>
    <w:tmpl w:val="588A3280"/>
    <w:lvl w:ilvl="0" w:tplc="CD389656">
      <w:start w:val="1"/>
      <w:numFmt w:val="bullet"/>
      <w:lvlText w:val=""/>
      <w:lvlJc w:val="left"/>
      <w:pPr>
        <w:ind w:left="501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E9F1E82"/>
    <w:multiLevelType w:val="hybridMultilevel"/>
    <w:tmpl w:val="6180CB76"/>
    <w:lvl w:ilvl="0" w:tplc="CD389656">
      <w:start w:val="1"/>
      <w:numFmt w:val="bullet"/>
      <w:lvlText w:val=""/>
      <w:lvlJc w:val="left"/>
      <w:pPr>
        <w:tabs>
          <w:tab w:val="num" w:pos="521"/>
        </w:tabs>
        <w:ind w:left="521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6107A"/>
    <w:multiLevelType w:val="hybridMultilevel"/>
    <w:tmpl w:val="B7861758"/>
    <w:lvl w:ilvl="0" w:tplc="0410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5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A69"/>
    <w:multiLevelType w:val="hybridMultilevel"/>
    <w:tmpl w:val="8AF67C8C"/>
    <w:lvl w:ilvl="0" w:tplc="2D440776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65E420AD"/>
    <w:multiLevelType w:val="hybridMultilevel"/>
    <w:tmpl w:val="AD5E6712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6087B24"/>
    <w:multiLevelType w:val="hybridMultilevel"/>
    <w:tmpl w:val="F1F86D4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43A94"/>
    <w:multiLevelType w:val="hybridMultilevel"/>
    <w:tmpl w:val="1CCE5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F795D"/>
    <w:multiLevelType w:val="hybridMultilevel"/>
    <w:tmpl w:val="2FE4A43A"/>
    <w:lvl w:ilvl="0" w:tplc="8528F01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73DF70B0"/>
    <w:multiLevelType w:val="hybridMultilevel"/>
    <w:tmpl w:val="A5F2DD14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6493287"/>
    <w:multiLevelType w:val="hybridMultilevel"/>
    <w:tmpl w:val="5E1848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07227D"/>
    <w:multiLevelType w:val="hybridMultilevel"/>
    <w:tmpl w:val="0764C224"/>
    <w:lvl w:ilvl="0" w:tplc="3D60DD0E">
      <w:start w:val="4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778C11F3"/>
    <w:multiLevelType w:val="hybridMultilevel"/>
    <w:tmpl w:val="943C413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B15200E"/>
    <w:multiLevelType w:val="hybridMultilevel"/>
    <w:tmpl w:val="F0209336"/>
    <w:lvl w:ilvl="0" w:tplc="0410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B2"/>
    <w:rsid w:val="00025E71"/>
    <w:rsid w:val="000E7209"/>
    <w:rsid w:val="00255716"/>
    <w:rsid w:val="002A6957"/>
    <w:rsid w:val="003235D8"/>
    <w:rsid w:val="00345F37"/>
    <w:rsid w:val="003532CE"/>
    <w:rsid w:val="003C1B1E"/>
    <w:rsid w:val="00516D0E"/>
    <w:rsid w:val="00541A9D"/>
    <w:rsid w:val="00567ACB"/>
    <w:rsid w:val="00603F96"/>
    <w:rsid w:val="00623054"/>
    <w:rsid w:val="00694C87"/>
    <w:rsid w:val="00717AEE"/>
    <w:rsid w:val="00887F62"/>
    <w:rsid w:val="00956D7B"/>
    <w:rsid w:val="009975C4"/>
    <w:rsid w:val="009A2F7F"/>
    <w:rsid w:val="009D47C9"/>
    <w:rsid w:val="00A522B5"/>
    <w:rsid w:val="00AA1210"/>
    <w:rsid w:val="00AA660F"/>
    <w:rsid w:val="00B4618C"/>
    <w:rsid w:val="00B57789"/>
    <w:rsid w:val="00CA2BCD"/>
    <w:rsid w:val="00DF5F47"/>
    <w:rsid w:val="00E125B2"/>
    <w:rsid w:val="00E44E9D"/>
    <w:rsid w:val="00E55DA5"/>
    <w:rsid w:val="00E6250A"/>
    <w:rsid w:val="00E679D5"/>
    <w:rsid w:val="00E922AA"/>
    <w:rsid w:val="00EC23C2"/>
    <w:rsid w:val="00F8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B40805E-A386-384E-B650-503E78FE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79D5"/>
  </w:style>
  <w:style w:type="paragraph" w:styleId="Titolo1">
    <w:name w:val="heading 1"/>
    <w:basedOn w:val="Normale"/>
    <w:next w:val="Normale"/>
    <w:qFormat/>
    <w:rsid w:val="00E679D5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E679D5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679D5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E679D5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E679D5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679D5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E679D5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E679D5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79D5"/>
    <w:rPr>
      <w:sz w:val="28"/>
    </w:rPr>
  </w:style>
  <w:style w:type="paragraph" w:styleId="Intestazione">
    <w:name w:val="header"/>
    <w:basedOn w:val="Normale"/>
    <w:rsid w:val="00E679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79D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679D5"/>
    <w:rPr>
      <w:color w:val="0000FF"/>
      <w:u w:val="single"/>
    </w:rPr>
  </w:style>
  <w:style w:type="paragraph" w:customStyle="1" w:styleId="Grassetto">
    <w:name w:val="Grassetto"/>
    <w:basedOn w:val="Titolo3"/>
    <w:rsid w:val="00E679D5"/>
    <w:rPr>
      <w:rFonts w:ascii="Arial" w:hAnsi="Arial"/>
    </w:rPr>
  </w:style>
  <w:style w:type="paragraph" w:styleId="Didascalia">
    <w:name w:val="caption"/>
    <w:basedOn w:val="Normale"/>
    <w:next w:val="Normale"/>
    <w:qFormat/>
    <w:rsid w:val="00E679D5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E679D5"/>
  </w:style>
  <w:style w:type="character" w:styleId="Collegamentovisitato">
    <w:name w:val="FollowedHyperlink"/>
    <w:rsid w:val="00E679D5"/>
    <w:rPr>
      <w:color w:val="800080"/>
      <w:u w:val="single"/>
    </w:rPr>
  </w:style>
  <w:style w:type="paragraph" w:styleId="Testofumetto">
    <w:name w:val="Balloon Text"/>
    <w:basedOn w:val="Normale"/>
    <w:semiHidden/>
    <w:rsid w:val="00E679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2698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CollaboratoreDS</cp:lastModifiedBy>
  <cp:revision>2</cp:revision>
  <cp:lastPrinted>2006-06-18T15:37:00Z</cp:lastPrinted>
  <dcterms:created xsi:type="dcterms:W3CDTF">2021-05-25T12:12:00Z</dcterms:created>
  <dcterms:modified xsi:type="dcterms:W3CDTF">2021-05-25T12:12:00Z</dcterms:modified>
</cp:coreProperties>
</file>