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BC71" w14:textId="77777777" w:rsidR="008146DE" w:rsidRDefault="000213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F5F7F2C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14:paraId="014C04DC" w14:textId="77777777" w:rsidR="008146DE" w:rsidRDefault="008146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10"/>
        <w:gridCol w:w="4961"/>
        <w:gridCol w:w="1701"/>
        <w:gridCol w:w="1367"/>
      </w:tblGrid>
      <w:tr w:rsidR="008146DE" w14:paraId="676374C6" w14:textId="77777777">
        <w:trPr>
          <w:cantSplit/>
          <w:trHeight w:val="1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1C2D" w14:textId="77777777" w:rsidR="008146DE" w:rsidRDefault="000213CD">
            <w:pPr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object w:dxaOrig="780" w:dyaOrig="1040" w14:anchorId="6D9E9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39.15pt;height:51.8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777900430" r:id="rId9"/>
              </w:object>
            </w:r>
          </w:p>
          <w:p w14:paraId="613CC349" w14:textId="77777777" w:rsidR="008146DE" w:rsidRDefault="000213CD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I.I.S.S.</w:t>
            </w:r>
          </w:p>
          <w:p w14:paraId="731CC41F" w14:textId="77777777" w:rsidR="008146DE" w:rsidRDefault="000213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A. Mantegna-Brescia</w:t>
            </w:r>
          </w:p>
          <w:p w14:paraId="319CDC16" w14:textId="77777777" w:rsidR="008146DE" w:rsidRDefault="008146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B41786" w14:textId="77777777" w:rsidR="008146DE" w:rsidRDefault="000213CD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SCHEDA SEGNALAZIONE</w:t>
            </w:r>
          </w:p>
          <w:p w14:paraId="3CF76039" w14:textId="77777777" w:rsidR="008146DE" w:rsidRDefault="000213CD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SOSPENSIONE GIUDIZIO</w:t>
            </w:r>
          </w:p>
          <w:p w14:paraId="79333DCD" w14:textId="77777777" w:rsidR="008146DE" w:rsidRDefault="000213CD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CLASSE IV SALA E VENDITA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CC2C" w14:textId="77777777" w:rsidR="008146DE" w:rsidRDefault="0002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1" w:hanging="3"/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Mod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. CarSp4</w:t>
            </w:r>
          </w:p>
          <w:p w14:paraId="746380A2" w14:textId="77777777" w:rsidR="008146DE" w:rsidRDefault="0002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1" w:hanging="3"/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Vers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. 9</w:t>
            </w:r>
          </w:p>
          <w:p w14:paraId="284AC016" w14:textId="77777777" w:rsidR="008146DE" w:rsidRDefault="00021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Pag. </w:t>
            </w:r>
            <w:proofErr w:type="gram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1  di</w:t>
            </w:r>
            <w:proofErr w:type="gram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E1EF" w14:textId="77777777" w:rsidR="008146DE" w:rsidRDefault="000213CD">
            <w:pPr>
              <w:tabs>
                <w:tab w:val="left" w:pos="851"/>
              </w:tabs>
              <w:ind w:left="1" w:hanging="3"/>
              <w:jc w:val="center"/>
              <w:rPr>
                <w:rFonts w:ascii="Verdana" w:eastAsia="Verdana" w:hAnsi="Verdana" w:cs="Verdana"/>
                <w:b/>
                <w:smallCap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 wp14:anchorId="77A6557C" wp14:editId="432A749A">
                  <wp:extent cx="445770" cy="499745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99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3BFCC" w14:textId="77777777" w:rsidR="008146DE" w:rsidRDefault="000213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360" w:line="360" w:lineRule="auto"/>
        <w:ind w:left="1" w:hanging="3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6"/>
          <w:szCs w:val="26"/>
        </w:rPr>
        <w:t>Materia: II LINGUA STRANIERA - SPAGNOLO</w:t>
      </w:r>
    </w:p>
    <w:p w14:paraId="7261D637" w14:textId="77777777" w:rsidR="008146DE" w:rsidRDefault="000213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line="36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A. S.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____________________        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Classe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</w:t>
      </w:r>
    </w:p>
    <w:p w14:paraId="2E63E568" w14:textId="77777777" w:rsidR="008146DE" w:rsidRDefault="000213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36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Alunno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>_______________________________________________________________</w:t>
      </w:r>
    </w:p>
    <w:p w14:paraId="49649023" w14:textId="77777777" w:rsidR="008146DE" w:rsidRDefault="000213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Prof.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4EC809D7" wp14:editId="6B2E6B66">
                <wp:simplePos x="0" y="0"/>
                <wp:positionH relativeFrom="column">
                  <wp:posOffset>3048000</wp:posOffset>
                </wp:positionH>
                <wp:positionV relativeFrom="paragraph">
                  <wp:posOffset>304800</wp:posOffset>
                </wp:positionV>
                <wp:extent cx="384810" cy="384810"/>
                <wp:effectExtent l="0" t="0" r="0" b="0"/>
                <wp:wrapNone/>
                <wp:docPr id="10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8358" y="3592358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4818A3" w14:textId="77777777" w:rsidR="008146DE" w:rsidRDefault="008146D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304800</wp:posOffset>
                </wp:positionV>
                <wp:extent cx="384810" cy="384810"/>
                <wp:effectExtent b="0" l="0" r="0" t="0"/>
                <wp:wrapNone/>
                <wp:docPr id="10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" cy="384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FA61E3" w14:textId="77777777" w:rsidR="008146DE" w:rsidRDefault="000213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6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Voto proposto in sede di scrutinio: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ab/>
      </w:r>
    </w:p>
    <w:p w14:paraId="6D8A0CC4" w14:textId="77777777" w:rsidR="008146DE" w:rsidRDefault="008146DE">
      <w:pPr>
        <w:ind w:left="0" w:hanging="2"/>
        <w:rPr>
          <w:rFonts w:ascii="Verdana" w:eastAsia="Verdana" w:hAnsi="Verdana" w:cs="Verdana"/>
          <w:b/>
          <w:smallCaps/>
          <w:sz w:val="22"/>
          <w:szCs w:val="22"/>
        </w:rPr>
      </w:pPr>
    </w:p>
    <w:p w14:paraId="6418AA18" w14:textId="078551F0" w:rsidR="008146DE" w:rsidRDefault="000213CD">
      <w:pPr>
        <w:spacing w:before="60" w:after="120"/>
        <w:ind w:left="0" w:right="170" w:hanging="2"/>
        <w:jc w:val="both"/>
      </w:pPr>
      <w:r>
        <w:rPr>
          <w:rFonts w:ascii="Calibri" w:eastAsia="Calibri" w:hAnsi="Calibri" w:cs="Calibri"/>
          <w:b/>
        </w:rPr>
        <w:t>Si comunica che la promozione alla classe quinta è stata sospesa e deve essere soggetta a verifica prima dell’inizio delle lezioni del nuovo anno scolastico in quanto, nella materia sopra indicata, sono state rilevate le seguenti carenze (dai testi in adoz</w:t>
      </w:r>
      <w:r>
        <w:rPr>
          <w:rFonts w:ascii="Calibri" w:eastAsia="Calibri" w:hAnsi="Calibri" w:cs="Calibri"/>
          <w:b/>
        </w:rPr>
        <w:t xml:space="preserve">ione: </w:t>
      </w:r>
      <w:proofErr w:type="spellStart"/>
      <w:r>
        <w:rPr>
          <w:rFonts w:ascii="Calibri" w:eastAsia="Calibri" w:hAnsi="Calibri" w:cs="Calibri"/>
          <w:b/>
          <w:i/>
        </w:rPr>
        <w:t>Nuevo</w:t>
      </w:r>
      <w:proofErr w:type="spellEnd"/>
      <w:r>
        <w:rPr>
          <w:rFonts w:ascii="Calibri" w:eastAsia="Calibri" w:hAnsi="Calibri" w:cs="Calibri"/>
          <w:b/>
          <w:i/>
        </w:rPr>
        <w:t xml:space="preserve"> ¡En su punto!</w:t>
      </w:r>
      <w:r>
        <w:rPr>
          <w:rFonts w:ascii="Calibri" w:eastAsia="Calibri" w:hAnsi="Calibri" w:cs="Calibri"/>
          <w:b/>
        </w:rPr>
        <w:t xml:space="preserve"> e </w:t>
      </w:r>
      <w:r>
        <w:rPr>
          <w:rFonts w:ascii="Calibri" w:eastAsia="Calibri" w:hAnsi="Calibri" w:cs="Calibri"/>
          <w:b/>
          <w:i/>
        </w:rPr>
        <w:t xml:space="preserve">Una </w:t>
      </w:r>
      <w:proofErr w:type="spellStart"/>
      <w:r>
        <w:rPr>
          <w:rFonts w:ascii="Calibri" w:eastAsia="Calibri" w:hAnsi="Calibri" w:cs="Calibri"/>
          <w:b/>
          <w:i/>
        </w:rPr>
        <w:t>vuelta</w:t>
      </w:r>
      <w:proofErr w:type="spellEnd"/>
      <w:r>
        <w:rPr>
          <w:rFonts w:ascii="Calibri" w:eastAsia="Calibri" w:hAnsi="Calibri" w:cs="Calibri"/>
          <w:b/>
          <w:i/>
        </w:rPr>
        <w:t xml:space="preserve"> por la cultura </w:t>
      </w:r>
      <w:proofErr w:type="spellStart"/>
      <w:r>
        <w:rPr>
          <w:rFonts w:ascii="Calibri" w:eastAsia="Calibri" w:hAnsi="Calibri" w:cs="Calibri"/>
          <w:b/>
          <w:i/>
        </w:rPr>
        <w:t>hispana</w:t>
      </w:r>
      <w:proofErr w:type="spellEnd"/>
      <w:r>
        <w:rPr>
          <w:rFonts w:ascii="Calibri" w:eastAsia="Calibri" w:hAnsi="Calibri" w:cs="Calibri"/>
          <w:b/>
          <w:i/>
        </w:rPr>
        <w:t>. Terza edizione</w:t>
      </w:r>
      <w:r>
        <w:rPr>
          <w:rFonts w:ascii="Calibri" w:eastAsia="Calibri" w:hAnsi="Calibri" w:cs="Calibri"/>
          <w:b/>
        </w:rPr>
        <w:t>):</w:t>
      </w:r>
    </w:p>
    <w:tbl>
      <w:tblPr>
        <w:tblStyle w:val="a0"/>
        <w:tblW w:w="107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51"/>
        <w:gridCol w:w="5386"/>
      </w:tblGrid>
      <w:tr w:rsidR="008146DE" w14:paraId="1AAED578" w14:textId="77777777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25454" w14:textId="77777777" w:rsidR="008146DE" w:rsidRDefault="000213CD">
            <w:pPr>
              <w:spacing w:before="120" w:after="60"/>
              <w:ind w:left="0" w:right="170" w:hanging="2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Nuevo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¡En su punto!</w:t>
            </w:r>
          </w:p>
          <w:p w14:paraId="79EDC5CA" w14:textId="4C303491" w:rsidR="008146DE" w:rsidRDefault="000213CD">
            <w:pPr>
              <w:spacing w:before="60"/>
              <w:ind w:left="0" w:hanging="2"/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12: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la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mise en place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del bar;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instrumentos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maquinaria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lugares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trabajo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servicio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con la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bandeja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imperativo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afirmativo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negativo; presente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subjuntivo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verbos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regulares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revisión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). </w:t>
            </w:r>
          </w:p>
          <w:p w14:paraId="31C9D05E" w14:textId="49E7C4EA" w:rsidR="008146DE" w:rsidRDefault="000213CD">
            <w:pPr>
              <w:spacing w:before="60"/>
              <w:ind w:left="0" w:hanging="2"/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13: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dulce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invierno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tipos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chocolate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tipos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é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su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servicio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servicio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té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imperativo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pronombres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personales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átonos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264B74E6" w14:textId="5B7A237E" w:rsidR="008146DE" w:rsidRDefault="000213CD">
            <w:pPr>
              <w:spacing w:before="60"/>
              <w:ind w:left="0" w:hanging="2"/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pescado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filetear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servir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pescado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comedor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formas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cortar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pescados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marisco gallego;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pretérito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perfecto</w:t>
            </w:r>
            <w:proofErr w:type="spellEnd"/>
            <w:r w:rsidR="00C0500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revisión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marisco gallego.</w:t>
            </w:r>
          </w:p>
          <w:p w14:paraId="37D071B9" w14:textId="59B53100" w:rsidR="008146DE" w:rsidRDefault="000213CD">
            <w:pPr>
              <w:spacing w:before="60"/>
              <w:ind w:left="0" w:hanging="2"/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tipos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carne;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punto de la carne; corte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servicio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asados en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comedor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la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caza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hierbas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aromáticas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especias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pretérito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indefinido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revisión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52A79BB3" w14:textId="1725ADF6" w:rsidR="008146DE" w:rsidRDefault="000213CD">
            <w:pPr>
              <w:spacing w:before="60"/>
              <w:ind w:left="0" w:hanging="2"/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para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todos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paladares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vino;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cava;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pretérito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imperfecto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revisión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681B924B" w14:textId="77777777" w:rsidR="008146DE" w:rsidRDefault="000213CD">
            <w:pPr>
              <w:tabs>
                <w:tab w:val="left" w:pos="5211"/>
              </w:tabs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fruta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todo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día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frutos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secos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frutas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desecadas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frutas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tropicales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la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sangría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; contraste POR/PARA.</w:t>
            </w:r>
          </w:p>
          <w:p w14:paraId="55B6606F" w14:textId="23F088E3" w:rsidR="00C05003" w:rsidRDefault="00C05003">
            <w:pPr>
              <w:tabs>
                <w:tab w:val="left" w:pos="5211"/>
              </w:tabs>
              <w:spacing w:before="60" w:after="60"/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bizcocho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flan;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tartas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pasteles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preposiciones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030D0589" w14:textId="4324BDF0" w:rsidR="00C05003" w:rsidRDefault="00C05003">
            <w:pPr>
              <w:tabs>
                <w:tab w:val="left" w:pos="5211"/>
              </w:tabs>
              <w:spacing w:before="60" w:after="60"/>
              <w:ind w:left="0" w:hanging="2"/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servicio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postres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14A4" w14:textId="77777777" w:rsidR="008146DE" w:rsidRDefault="008146DE">
            <w:pPr>
              <w:ind w:left="-2" w:right="170" w:firstLine="0"/>
              <w:jc w:val="center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23169014" w14:textId="77777777" w:rsidR="008146DE" w:rsidRDefault="008146DE">
            <w:pPr>
              <w:ind w:right="170"/>
              <w:jc w:val="center"/>
              <w:rPr>
                <w:rFonts w:ascii="Calibri" w:eastAsia="Calibri" w:hAnsi="Calibri" w:cs="Calibri"/>
                <w:b/>
                <w:i/>
                <w:sz w:val="6"/>
                <w:szCs w:val="6"/>
              </w:rPr>
            </w:pPr>
          </w:p>
          <w:p w14:paraId="33A21819" w14:textId="77777777" w:rsidR="008146DE" w:rsidRDefault="000213CD">
            <w:pPr>
              <w:ind w:left="0" w:right="170" w:hanging="2"/>
              <w:jc w:val="center"/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Una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vuelta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por la cultura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hispana</w:t>
            </w:r>
            <w:proofErr w:type="spellEnd"/>
          </w:p>
          <w:p w14:paraId="6C833FD6" w14:textId="77777777" w:rsidR="008146DE" w:rsidRDefault="000213CD">
            <w:pPr>
              <w:tabs>
                <w:tab w:val="left" w:pos="1590"/>
              </w:tabs>
              <w:ind w:left="0" w:right="170" w:hanging="2"/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ab/>
            </w:r>
          </w:p>
          <w:p w14:paraId="0234DCE6" w14:textId="77777777" w:rsidR="008146DE" w:rsidRDefault="000213CD">
            <w:pPr>
              <w:ind w:left="0" w:right="170" w:hanging="2"/>
              <w:jc w:val="both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vistazo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geografía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política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lenguas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410B0340" w14:textId="77777777" w:rsidR="008146DE" w:rsidRDefault="008146DE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5E8881B9" w14:textId="0F8D2D4D" w:rsidR="008146DE" w:rsidRDefault="000213CD">
            <w:pPr>
              <w:ind w:left="0" w:right="170" w:hanging="2"/>
              <w:jc w:val="both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la gastronomia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española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35E56E06" w14:textId="77777777" w:rsidR="008146DE" w:rsidRDefault="008146DE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</w:pPr>
          </w:p>
          <w:p w14:paraId="3DBAB186" w14:textId="31D82F62" w:rsidR="008146DE" w:rsidRDefault="000213CD">
            <w:pPr>
              <w:ind w:left="0" w:right="170" w:hanging="2"/>
              <w:jc w:val="both"/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 Camino de Santiago.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3E393740" w14:textId="77777777" w:rsidR="008146DE" w:rsidRDefault="008146DE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3409565C" w14:textId="1F6E671B" w:rsidR="008146DE" w:rsidRDefault="008146DE">
            <w:pPr>
              <w:ind w:left="0" w:right="170" w:hanging="2"/>
              <w:jc w:val="both"/>
            </w:pPr>
          </w:p>
          <w:p w14:paraId="6542E588" w14:textId="77777777" w:rsidR="008146DE" w:rsidRDefault="008146DE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526C71A4" w14:textId="77777777" w:rsidR="008146DE" w:rsidRDefault="008146DE">
            <w:pPr>
              <w:ind w:left="0" w:right="170" w:hanging="2"/>
              <w:jc w:val="both"/>
            </w:pPr>
          </w:p>
          <w:p w14:paraId="25507540" w14:textId="77777777" w:rsidR="008146DE" w:rsidRDefault="008146DE">
            <w:pPr>
              <w:ind w:left="0" w:right="170" w:hanging="2"/>
              <w:jc w:val="both"/>
            </w:pPr>
          </w:p>
        </w:tc>
      </w:tr>
    </w:tbl>
    <w:p w14:paraId="40401F6E" w14:textId="77777777" w:rsidR="008146DE" w:rsidRDefault="008146DE">
      <w:pPr>
        <w:rPr>
          <w:sz w:val="10"/>
          <w:szCs w:val="10"/>
        </w:rPr>
      </w:pPr>
    </w:p>
    <w:p w14:paraId="770299B2" w14:textId="77777777" w:rsidR="008146DE" w:rsidRDefault="008146DE">
      <w:pPr>
        <w:rPr>
          <w:sz w:val="10"/>
          <w:szCs w:val="10"/>
        </w:rPr>
      </w:pPr>
    </w:p>
    <w:tbl>
      <w:tblPr>
        <w:tblStyle w:val="a1"/>
        <w:tblW w:w="107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8146DE" w14:paraId="32804533" w14:textId="77777777">
        <w:tc>
          <w:tcPr>
            <w:tcW w:w="3567" w:type="dxa"/>
            <w:shd w:val="clear" w:color="auto" w:fill="auto"/>
          </w:tcPr>
          <w:p w14:paraId="39CF4098" w14:textId="77777777" w:rsidR="008146DE" w:rsidRDefault="00814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Verdana" w:eastAsia="Verdana" w:hAnsi="Verdana" w:cs="Verdana"/>
                <w:b/>
                <w:smallCaps/>
                <w:color w:val="000000"/>
                <w:sz w:val="8"/>
                <w:szCs w:val="8"/>
              </w:rPr>
            </w:pPr>
          </w:p>
          <w:tbl>
            <w:tblPr>
              <w:tblStyle w:val="a2"/>
              <w:tblW w:w="1070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7"/>
              <w:gridCol w:w="3567"/>
              <w:gridCol w:w="3568"/>
            </w:tblGrid>
            <w:tr w:rsidR="008146DE" w14:paraId="46B3BA13" w14:textId="77777777">
              <w:tc>
                <w:tcPr>
                  <w:tcW w:w="3567" w:type="dxa"/>
                  <w:shd w:val="clear" w:color="auto" w:fill="auto"/>
                </w:tcPr>
                <w:p w14:paraId="5EEDD5AB" w14:textId="77777777" w:rsidR="008146DE" w:rsidRDefault="000213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Motivazioni</w:t>
                  </w:r>
                </w:p>
              </w:tc>
              <w:tc>
                <w:tcPr>
                  <w:tcW w:w="3567" w:type="dxa"/>
                  <w:shd w:val="clear" w:color="auto" w:fill="auto"/>
                </w:tcPr>
                <w:p w14:paraId="652AE1C7" w14:textId="77777777" w:rsidR="008146DE" w:rsidRDefault="000213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39247545" w14:textId="77777777" w:rsidR="008146DE" w:rsidRDefault="000213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8146DE" w14:paraId="0CB97544" w14:textId="77777777">
              <w:tc>
                <w:tcPr>
                  <w:tcW w:w="3567" w:type="dxa"/>
                  <w:shd w:val="clear" w:color="auto" w:fill="auto"/>
                </w:tcPr>
                <w:p w14:paraId="77F634DA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 xml:space="preserve">Non sono state raggiunte le conoscenze disciplinari corrispondenti agli obiettivi cognitivi minimi </w:t>
                  </w:r>
                </w:p>
                <w:p w14:paraId="3B569A1D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Non sono state sviluppate e applicate le abilità fondamentali del metodo di studio</w:t>
                  </w:r>
                </w:p>
                <w:p w14:paraId="04631B63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____________________________</w:t>
                  </w:r>
                </w:p>
              </w:tc>
              <w:tc>
                <w:tcPr>
                  <w:tcW w:w="3567" w:type="dxa"/>
                  <w:shd w:val="clear" w:color="auto" w:fill="auto"/>
                </w:tcPr>
                <w:p w14:paraId="691E5810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Mancanza di prerequisiti</w:t>
                  </w:r>
                </w:p>
                <w:p w14:paraId="4C25595E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Metodo di lavoro in</w:t>
                  </w: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efficace</w:t>
                  </w:r>
                </w:p>
                <w:p w14:paraId="4FE25924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Disinteresse verso la materia</w:t>
                  </w:r>
                </w:p>
                <w:p w14:paraId="3982ACCB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Impegno non adeguato</w:t>
                  </w:r>
                </w:p>
                <w:p w14:paraId="652BC51B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discontinua</w:t>
                  </w:r>
                </w:p>
                <w:p w14:paraId="5B358316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Atteggiamento poco collaborativo</w:t>
                  </w:r>
                </w:p>
                <w:p w14:paraId="2EF2BA83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</w:t>
                  </w:r>
                </w:p>
                <w:p w14:paraId="30E9ED10" w14:textId="77777777" w:rsidR="008146DE" w:rsidRDefault="000213CD">
                  <w:pPr>
                    <w:tabs>
                      <w:tab w:val="left" w:pos="261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  <w:p w14:paraId="19383E81" w14:textId="77777777" w:rsidR="008146DE" w:rsidRDefault="000213CD">
                  <w:pPr>
                    <w:tabs>
                      <w:tab w:val="left" w:pos="426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1DC29D7A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4E201727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40251819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6A1A4442" w14:textId="77777777" w:rsidR="008146DE" w:rsidRDefault="008146DE">
                  <w:p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</w:tr>
          </w:tbl>
          <w:p w14:paraId="41D46AA6" w14:textId="77777777" w:rsidR="008146DE" w:rsidRDefault="00814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  <w:tc>
          <w:tcPr>
            <w:tcW w:w="3567" w:type="dxa"/>
            <w:shd w:val="clear" w:color="auto" w:fill="auto"/>
          </w:tcPr>
          <w:p w14:paraId="0D0C3DF2" w14:textId="77777777" w:rsidR="008146DE" w:rsidRDefault="000213CD">
            <w:pPr>
              <w:tabs>
                <w:tab w:val="left" w:pos="1215"/>
              </w:tabs>
            </w:pPr>
            <w:r>
              <w:rPr>
                <w:sz w:val="8"/>
                <w:szCs w:val="8"/>
              </w:rPr>
              <w:tab/>
            </w:r>
          </w:p>
          <w:tbl>
            <w:tblPr>
              <w:tblStyle w:val="a3"/>
              <w:tblW w:w="713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7"/>
              <w:gridCol w:w="3568"/>
            </w:tblGrid>
            <w:tr w:rsidR="008146DE" w14:paraId="440DD530" w14:textId="77777777">
              <w:tc>
                <w:tcPr>
                  <w:tcW w:w="3567" w:type="dxa"/>
                  <w:shd w:val="clear" w:color="auto" w:fill="auto"/>
                </w:tcPr>
                <w:p w14:paraId="29B12603" w14:textId="77777777" w:rsidR="008146DE" w:rsidRDefault="000213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0C0C044E" w14:textId="77777777" w:rsidR="008146DE" w:rsidRDefault="000213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8146DE" w14:paraId="66C8F9B3" w14:textId="77777777">
              <w:tc>
                <w:tcPr>
                  <w:tcW w:w="3567" w:type="dxa"/>
                  <w:shd w:val="clear" w:color="auto" w:fill="auto"/>
                </w:tcPr>
                <w:p w14:paraId="61B87CC2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Mancanza di prerequisiti</w:t>
                  </w:r>
                </w:p>
                <w:p w14:paraId="7D971502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Metodo di lavoro inefficace</w:t>
                  </w:r>
                </w:p>
                <w:p w14:paraId="280DFB91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Disinteresse verso la materia</w:t>
                  </w:r>
                </w:p>
                <w:p w14:paraId="3B78BDAC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Impegno non adeguato</w:t>
                  </w:r>
                </w:p>
                <w:p w14:paraId="22113AB7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discontinua</w:t>
                  </w:r>
                </w:p>
                <w:p w14:paraId="0A06400C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Atteggiamento poco collaborativo</w:t>
                  </w:r>
                </w:p>
                <w:p w14:paraId="2CD3BD5D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</w:t>
                  </w:r>
                </w:p>
                <w:p w14:paraId="52146AAE" w14:textId="77777777" w:rsidR="008146DE" w:rsidRDefault="000213CD">
                  <w:pPr>
                    <w:tabs>
                      <w:tab w:val="left" w:pos="261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  <w:p w14:paraId="744D8381" w14:textId="77777777" w:rsidR="008146DE" w:rsidRDefault="000213CD">
                  <w:pPr>
                    <w:tabs>
                      <w:tab w:val="left" w:pos="426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5CBAD416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06674350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428DF615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5B2648F0" w14:textId="77777777" w:rsidR="008146DE" w:rsidRDefault="008146DE">
                  <w:p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</w:tr>
          </w:tbl>
          <w:p w14:paraId="4720320D" w14:textId="77777777" w:rsidR="008146DE" w:rsidRDefault="00814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14:paraId="392CF763" w14:textId="77777777" w:rsidR="008146DE" w:rsidRDefault="008146DE">
            <w:pPr>
              <w:rPr>
                <w:rFonts w:ascii="Verdana" w:eastAsia="Verdana" w:hAnsi="Verdana" w:cs="Verdana"/>
                <w:b/>
                <w:smallCaps/>
                <w:sz w:val="8"/>
                <w:szCs w:val="8"/>
              </w:rPr>
            </w:pPr>
          </w:p>
          <w:tbl>
            <w:tblPr>
              <w:tblStyle w:val="a4"/>
              <w:tblW w:w="356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8"/>
            </w:tblGrid>
            <w:tr w:rsidR="008146DE" w14:paraId="6EA100BB" w14:textId="77777777">
              <w:tc>
                <w:tcPr>
                  <w:tcW w:w="3568" w:type="dxa"/>
                  <w:shd w:val="clear" w:color="auto" w:fill="auto"/>
                </w:tcPr>
                <w:p w14:paraId="0D1B6291" w14:textId="77777777" w:rsidR="008146DE" w:rsidRDefault="000213C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8146DE" w14:paraId="7FAF9592" w14:textId="77777777">
              <w:tc>
                <w:tcPr>
                  <w:tcW w:w="3568" w:type="dxa"/>
                  <w:shd w:val="clear" w:color="auto" w:fill="auto"/>
                </w:tcPr>
                <w:p w14:paraId="31A5FEA5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4826CB65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1355B829" w14:textId="77777777" w:rsidR="008146DE" w:rsidRDefault="000213CD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5A86C7E5" w14:textId="77777777" w:rsidR="008146DE" w:rsidRDefault="008146DE">
                  <w:p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</w:tr>
          </w:tbl>
          <w:p w14:paraId="0E0A0C23" w14:textId="77777777" w:rsidR="008146DE" w:rsidRDefault="00814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</w:tr>
    </w:tbl>
    <w:p w14:paraId="7DEB8EFD" w14:textId="77777777" w:rsidR="008146DE" w:rsidRDefault="008146D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50D97B77" w14:textId="77777777" w:rsidR="008146DE" w:rsidRDefault="000213CD">
      <w:pPr>
        <w:keepNext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0000"/>
        </w:rPr>
        <w:t>Note e/o indicazioni</w:t>
      </w:r>
    </w:p>
    <w:p w14:paraId="4262724D" w14:textId="77777777" w:rsidR="008146DE" w:rsidRDefault="008146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60" w:line="240" w:lineRule="auto"/>
        <w:ind w:left="0" w:right="-57" w:hanging="2"/>
        <w:rPr>
          <w:rFonts w:ascii="Verdana" w:eastAsia="Verdana" w:hAnsi="Verdana" w:cs="Verdana"/>
          <w:color w:val="000000"/>
        </w:rPr>
      </w:pPr>
    </w:p>
    <w:p w14:paraId="55C7C74B" w14:textId="77777777" w:rsidR="008146DE" w:rsidRDefault="000213C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60" w:line="240" w:lineRule="auto"/>
        <w:ind w:left="0" w:right="-57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Data scrutinio ___________________            Firma docente: Prof. ____________________________</w:t>
      </w:r>
    </w:p>
    <w:p w14:paraId="6C35617C" w14:textId="77777777" w:rsidR="008146DE" w:rsidRDefault="008146DE">
      <w:pPr>
        <w:rPr>
          <w:sz w:val="10"/>
          <w:szCs w:val="10"/>
        </w:rPr>
      </w:pPr>
    </w:p>
    <w:p w14:paraId="56E9B8B3" w14:textId="77777777" w:rsidR="008146DE" w:rsidRDefault="008146DE">
      <w:pPr>
        <w:rPr>
          <w:sz w:val="10"/>
          <w:szCs w:val="10"/>
        </w:rPr>
      </w:pPr>
    </w:p>
    <w:sectPr w:rsidR="008146DE">
      <w:footerReference w:type="default" r:id="rId12"/>
      <w:footerReference w:type="first" r:id="rId13"/>
      <w:pgSz w:w="11906" w:h="16838"/>
      <w:pgMar w:top="776" w:right="737" w:bottom="776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3E98" w14:textId="77777777" w:rsidR="00000000" w:rsidRDefault="000213CD">
      <w:pPr>
        <w:spacing w:line="240" w:lineRule="auto"/>
        <w:ind w:left="0" w:hanging="2"/>
      </w:pPr>
      <w:r>
        <w:separator/>
      </w:r>
    </w:p>
  </w:endnote>
  <w:endnote w:type="continuationSeparator" w:id="0">
    <w:p w14:paraId="07507F8B" w14:textId="77777777" w:rsidR="00000000" w:rsidRDefault="000213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F3B4" w14:textId="77777777" w:rsidR="008146DE" w:rsidRDefault="000213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89535" simplePos="0" relativeHeight="251658240" behindDoc="0" locked="0" layoutInCell="1" hidden="0" allowOverlap="1" wp14:anchorId="32B4D411" wp14:editId="5E386358">
              <wp:simplePos x="0" y="0"/>
              <wp:positionH relativeFrom="column">
                <wp:posOffset>-50799</wp:posOffset>
              </wp:positionH>
              <wp:positionV relativeFrom="paragraph">
                <wp:posOffset>139700</wp:posOffset>
              </wp:positionV>
              <wp:extent cx="6720205" cy="205105"/>
              <wp:effectExtent l="0" t="0" r="0" b="0"/>
              <wp:wrapSquare wrapText="bothSides" distT="0" distB="0" distL="0" distR="89535"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90660" y="3682210"/>
                        <a:ext cx="6710680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9F9820" w14:textId="77777777" w:rsidR="008146DE" w:rsidRDefault="000213C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14:paraId="6C9BC808" w14:textId="77777777" w:rsidR="008146DE" w:rsidRDefault="008146D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89535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139700</wp:posOffset>
              </wp:positionV>
              <wp:extent cx="6720205" cy="205105"/>
              <wp:effectExtent b="0" l="0" r="0" t="0"/>
              <wp:wrapSquare wrapText="bothSides" distB="0" distT="0" distL="0" distR="89535"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0205" cy="205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E0B277F" w14:textId="77777777" w:rsidR="008146DE" w:rsidRDefault="008146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EAD9" w14:textId="77777777" w:rsidR="008146DE" w:rsidRDefault="008146D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1047" w14:textId="77777777" w:rsidR="00000000" w:rsidRDefault="000213CD">
      <w:pPr>
        <w:spacing w:line="240" w:lineRule="auto"/>
        <w:ind w:left="0" w:hanging="2"/>
      </w:pPr>
      <w:r>
        <w:separator/>
      </w:r>
    </w:p>
  </w:footnote>
  <w:footnote w:type="continuationSeparator" w:id="0">
    <w:p w14:paraId="27DC65A1" w14:textId="77777777" w:rsidR="00000000" w:rsidRDefault="000213C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6D30"/>
    <w:multiLevelType w:val="multilevel"/>
    <w:tmpl w:val="1832A80E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ito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ito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Titolo9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CB43E3E"/>
    <w:multiLevelType w:val="multilevel"/>
    <w:tmpl w:val="FD0EC15C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DE"/>
    <w:rsid w:val="000213CD"/>
    <w:rsid w:val="008146DE"/>
    <w:rsid w:val="00C0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5E6252"/>
  <w15:docId w15:val="{6BE24D05-88E4-49A8-B918-03FD4930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  <w:lang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jc w:val="center"/>
      <w:outlineLvl w:val="6"/>
    </w:pPr>
    <w:rPr>
      <w:rFonts w:ascii="Comic Sans MS" w:hAnsi="Comic Sans MS" w:cs="Comic Sans MS"/>
      <w:b/>
      <w:sz w:val="30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pPr>
      <w:keepNext/>
      <w:numPr>
        <w:ilvl w:val="8"/>
        <w:numId w:val="1"/>
      </w:numPr>
      <w:spacing w:before="60" w:after="120"/>
      <w:ind w:left="0" w:right="170" w:firstLine="0"/>
      <w:jc w:val="center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 2" w:hAnsi="Wingdings 2" w:cs="Times New Roman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 2" w:eastAsia="Times New Roman" w:hAnsi="Wingdings 2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 2" w:hAnsi="Wingdings 2" w:cs="Times New Roman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Times New Roman" w:hAnsi="Symbo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Internetvisitato">
    <w:name w:val="Collegamento Internet visitat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">
    <w:name w:val="Enfasi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Monotype Corsiva" w:hAnsi="Monotype Corsiva" w:cs="Monotype Corsiva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pPr>
      <w:numPr>
        <w:ilvl w:val="0"/>
        <w:numId w:val="0"/>
      </w:numPr>
      <w:ind w:leftChars="-1" w:hangingChars="1"/>
    </w:pPr>
    <w:rPr>
      <w:rFonts w:ascii="Arial" w:hAnsi="Arial" w:cs="Arial"/>
    </w:rPr>
  </w:style>
  <w:style w:type="paragraph" w:customStyle="1" w:styleId="Notadichiusura">
    <w:name w:val="Nota di chiusura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5vuK0nevel4IDiIHhIRCvN9GQ==">AMUW2mVPd50LkySLqtoEQjE2putRRZrqVaY4DXxwMMQ16hzGHq6912qIQOaFtLQNK8KElhw+/FI0XaFE1Zqbi37KKU1yVDMCji+SC5rSLuXiAwhzbASE+sY=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Diomede Blasi</dc:creator>
  <cp:lastModifiedBy>Fiorella Barbalinardo</cp:lastModifiedBy>
  <cp:revision>2</cp:revision>
  <dcterms:created xsi:type="dcterms:W3CDTF">2013-05-29T05:26:00Z</dcterms:created>
  <dcterms:modified xsi:type="dcterms:W3CDTF">2024-05-22T14:27:00Z</dcterms:modified>
</cp:coreProperties>
</file>